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9BF" w:rsidRDefault="00EC49BF">
      <w:pPr>
        <w:spacing w:line="360" w:lineRule="auto"/>
        <w:jc w:val="center"/>
        <w:rPr>
          <w:caps/>
          <w:sz w:val="22"/>
          <w:lang w:val="en-GB" w:eastAsia="en-GB" w:bidi="en-GB"/>
        </w:rPr>
      </w:pPr>
    </w:p>
    <w:p w:rsidR="00EC49BF" w:rsidRDefault="00EC49BF">
      <w:pPr>
        <w:spacing w:line="360" w:lineRule="auto"/>
        <w:jc w:val="center"/>
        <w:rPr>
          <w:caps/>
          <w:sz w:val="12"/>
          <w:szCs w:val="12"/>
          <w:lang w:val="en-GB" w:eastAsia="en-GB" w:bidi="en-GB"/>
        </w:rPr>
      </w:pPr>
    </w:p>
    <w:p w:rsidR="00EC49BF" w:rsidRDefault="000271E3">
      <w:pPr>
        <w:spacing w:line="360" w:lineRule="auto"/>
        <w:jc w:val="center"/>
        <w:rPr>
          <w:b/>
          <w:bCs/>
          <w:caps/>
          <w:lang w:val="en-GB" w:eastAsia="en-GB" w:bidi="en-GB"/>
        </w:rPr>
      </w:pPr>
      <w:r>
        <w:rPr>
          <w:b/>
          <w:caps/>
          <w:lang w:val="en-GB" w:eastAsia="en-GB" w:bidi="en-GB"/>
        </w:rPr>
        <w:t>SEIMAS OF THE REPUBLIC OF LITHUANIA</w:t>
      </w:r>
    </w:p>
    <w:p w:rsidR="00EC49BF" w:rsidRDefault="00EC49BF">
      <w:pPr>
        <w:spacing w:line="360" w:lineRule="auto"/>
        <w:jc w:val="center"/>
        <w:rPr>
          <w:b/>
          <w:caps/>
          <w:lang w:val="en-GB" w:eastAsia="en-GB" w:bidi="en-GB"/>
        </w:rPr>
      </w:pPr>
    </w:p>
    <w:p w:rsidR="00EC49BF" w:rsidRDefault="00EC49BF">
      <w:pPr>
        <w:spacing w:line="360" w:lineRule="auto"/>
        <w:jc w:val="center"/>
        <w:rPr>
          <w:b/>
          <w:caps/>
          <w:lang w:val="en-GB" w:eastAsia="en-GB" w:bidi="en-GB"/>
        </w:rPr>
      </w:pPr>
    </w:p>
    <w:p w:rsidR="00EC49BF" w:rsidRDefault="000271E3">
      <w:pPr>
        <w:spacing w:line="360" w:lineRule="auto"/>
        <w:jc w:val="center"/>
        <w:rPr>
          <w:b/>
          <w:bCs/>
          <w:caps/>
          <w:lang w:val="en-GB" w:eastAsia="en-GB" w:bidi="en-GB"/>
        </w:rPr>
      </w:pPr>
      <w:r>
        <w:rPr>
          <w:b/>
          <w:caps/>
          <w:lang w:val="en-GB" w:eastAsia="en-GB" w:bidi="en-GB"/>
        </w:rPr>
        <w:t>RESOLUTION</w:t>
      </w:r>
    </w:p>
    <w:p w:rsidR="00EC49BF" w:rsidRDefault="000271E3">
      <w:pPr>
        <w:spacing w:line="360" w:lineRule="auto"/>
        <w:jc w:val="center"/>
        <w:rPr>
          <w:b/>
          <w:caps/>
          <w:lang w:val="en-GB" w:eastAsia="en-GB" w:bidi="en-GB"/>
        </w:rPr>
      </w:pPr>
      <w:r>
        <w:rPr>
          <w:b/>
          <w:caps/>
          <w:lang w:val="en-GB" w:eastAsia="en-GB" w:bidi="en-GB"/>
        </w:rPr>
        <w:t>REGARDING UKRAINIAN AIR FORCE PILOT NADIYA SAVCHENKO</w:t>
      </w:r>
    </w:p>
    <w:p w:rsidR="00EC49BF" w:rsidRDefault="00EC49BF">
      <w:pPr>
        <w:spacing w:line="360" w:lineRule="auto"/>
        <w:jc w:val="center"/>
        <w:rPr>
          <w:b/>
          <w:caps/>
          <w:lang w:val="en-GB" w:eastAsia="en-GB" w:bidi="en-GB"/>
        </w:rPr>
      </w:pPr>
    </w:p>
    <w:p w:rsidR="00EC49BF" w:rsidRDefault="000271E3">
      <w:pPr>
        <w:spacing w:line="360" w:lineRule="auto"/>
        <w:jc w:val="center"/>
        <w:rPr>
          <w:sz w:val="22"/>
          <w:lang w:val="en-GB" w:eastAsia="en-GB" w:bidi="en-GB"/>
        </w:rPr>
      </w:pPr>
      <w:r>
        <w:rPr>
          <w:sz w:val="22"/>
          <w:lang w:val="en-GB" w:eastAsia="en-GB" w:bidi="en-GB"/>
        </w:rPr>
        <w:t xml:space="preserve">15 March 2016   No XII-2252  </w:t>
      </w:r>
      <w:r>
        <w:rPr>
          <w:rFonts w:ascii="TimesLT" w:hAnsi="TimesLT"/>
          <w:lang w:val="en-GB" w:eastAsia="en-GB" w:bidi="en-GB"/>
        </w:rPr>
        <w:t xml:space="preserve"> </w:t>
      </w:r>
      <w:r>
        <w:rPr>
          <w:sz w:val="22"/>
          <w:lang w:val="en-GB" w:eastAsia="en-GB" w:bidi="en-GB"/>
        </w:rPr>
        <w:t xml:space="preserve"> </w:t>
      </w:r>
    </w:p>
    <w:p w:rsidR="00EC49BF" w:rsidRDefault="000271E3">
      <w:pPr>
        <w:spacing w:line="360" w:lineRule="auto"/>
        <w:jc w:val="center"/>
        <w:rPr>
          <w:sz w:val="22"/>
          <w:lang w:val="en-GB" w:eastAsia="en-GB" w:bidi="en-GB"/>
        </w:rPr>
      </w:pPr>
      <w:r>
        <w:rPr>
          <w:sz w:val="22"/>
          <w:lang w:val="en-GB" w:eastAsia="en-GB" w:bidi="en-GB"/>
        </w:rPr>
        <w:t>Vilnius</w:t>
      </w:r>
    </w:p>
    <w:p w:rsidR="00EC49BF" w:rsidRDefault="00EC49BF">
      <w:pPr>
        <w:spacing w:line="360" w:lineRule="auto"/>
        <w:jc w:val="center"/>
        <w:rPr>
          <w:sz w:val="22"/>
          <w:lang w:val="en-GB" w:eastAsia="en-GB" w:bidi="en-GB"/>
        </w:rPr>
      </w:pPr>
    </w:p>
    <w:p w:rsidR="00EC49BF" w:rsidRDefault="00EC49BF">
      <w:pPr>
        <w:spacing w:line="360" w:lineRule="auto"/>
        <w:ind w:firstLine="720"/>
        <w:jc w:val="both"/>
        <w:rPr>
          <w:lang w:val="en-GB" w:eastAsia="en-GB" w:bidi="en-GB"/>
        </w:rPr>
        <w:sectPr w:rsidR="00EC49B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134" w:right="851" w:bottom="1134" w:left="1701" w:header="706" w:footer="706" w:gutter="0"/>
          <w:cols w:space="1296"/>
          <w:titlePg/>
        </w:sectPr>
      </w:pPr>
    </w:p>
    <w:p w:rsidR="00EC49BF" w:rsidRDefault="00EC49BF">
      <w:pPr>
        <w:tabs>
          <w:tab w:val="center" w:pos="4153"/>
          <w:tab w:val="right" w:pos="8306"/>
        </w:tabs>
        <w:rPr>
          <w:rFonts w:ascii="TimesLT" w:hAnsi="TimesLT"/>
          <w:lang w:val="en-GB" w:eastAsia="en-GB" w:bidi="en-GB"/>
        </w:rPr>
      </w:pPr>
    </w:p>
    <w:p w:rsidR="00EC49BF" w:rsidRDefault="000271E3">
      <w:pPr>
        <w:spacing w:line="360" w:lineRule="auto"/>
        <w:ind w:firstLine="720"/>
        <w:jc w:val="both"/>
        <w:rPr>
          <w:szCs w:val="24"/>
          <w:lang w:val="en-GB" w:eastAsia="en-GB" w:bidi="en-GB"/>
        </w:rPr>
      </w:pPr>
      <w:r>
        <w:rPr>
          <w:lang w:val="en-GB" w:eastAsia="en-GB" w:bidi="en-GB"/>
        </w:rPr>
        <w:t xml:space="preserve">The </w:t>
      </w:r>
      <w:proofErr w:type="spellStart"/>
      <w:r>
        <w:rPr>
          <w:lang w:val="en-GB" w:eastAsia="en-GB" w:bidi="en-GB"/>
        </w:rPr>
        <w:t>Seimas</w:t>
      </w:r>
      <w:proofErr w:type="spellEnd"/>
      <w:r>
        <w:rPr>
          <w:lang w:val="en-GB" w:eastAsia="en-GB" w:bidi="en-GB"/>
        </w:rPr>
        <w:t xml:space="preserve"> of the Republic of Lithuania,</w:t>
      </w:r>
    </w:p>
    <w:p w:rsidR="00EC49BF" w:rsidRDefault="000271E3">
      <w:pPr>
        <w:spacing w:line="360" w:lineRule="auto"/>
        <w:ind w:firstLine="720"/>
        <w:jc w:val="both"/>
        <w:rPr>
          <w:szCs w:val="24"/>
          <w:lang w:val="en-GB" w:eastAsia="en-GB" w:bidi="en-GB"/>
        </w:rPr>
      </w:pPr>
      <w:r>
        <w:rPr>
          <w:rFonts w:ascii="TimesLT" w:hAnsi="TimesLT"/>
          <w:i/>
          <w:lang w:val="en-GB" w:eastAsia="en-GB" w:bidi="en-GB"/>
        </w:rPr>
        <w:t>recalling</w:t>
      </w:r>
      <w:r>
        <w:rPr>
          <w:rFonts w:ascii="TimesLT" w:hAnsi="TimesLT"/>
          <w:lang w:val="en-GB" w:eastAsia="en-GB" w:bidi="en-GB"/>
        </w:rPr>
        <w:t xml:space="preserve"> that in July 2014 Ukrainian Air Force pilot </w:t>
      </w:r>
      <w:proofErr w:type="spellStart"/>
      <w:r>
        <w:rPr>
          <w:rFonts w:ascii="TimesLT" w:hAnsi="TimesLT"/>
          <w:lang w:val="en-GB" w:eastAsia="en-GB" w:bidi="en-GB"/>
        </w:rPr>
        <w:t>Nadiya</w:t>
      </w:r>
      <w:proofErr w:type="spellEnd"/>
      <w:r>
        <w:rPr>
          <w:rFonts w:ascii="TimesLT" w:hAnsi="TimesLT"/>
          <w:lang w:val="en-GB" w:eastAsia="en-GB" w:bidi="en-GB"/>
        </w:rPr>
        <w:t xml:space="preserve"> </w:t>
      </w:r>
      <w:proofErr w:type="spellStart"/>
      <w:r>
        <w:rPr>
          <w:rFonts w:ascii="TimesLT" w:hAnsi="TimesLT"/>
          <w:lang w:val="en-GB" w:eastAsia="en-GB" w:bidi="en-GB"/>
        </w:rPr>
        <w:t>Savchenko</w:t>
      </w:r>
      <w:proofErr w:type="spellEnd"/>
      <w:r>
        <w:rPr>
          <w:rFonts w:ascii="TimesLT" w:hAnsi="TimesLT"/>
          <w:lang w:val="en-GB" w:eastAsia="en-GB" w:bidi="en-GB"/>
        </w:rPr>
        <w:t xml:space="preserve"> was illegally detained in Ukraine and transferred to the Russian Federation where she is unjustly imprisoned, and th</w:t>
      </w:r>
      <w:r>
        <w:rPr>
          <w:rFonts w:ascii="TimesLT" w:hAnsi="TimesLT"/>
          <w:lang w:val="en-GB" w:eastAsia="en-GB" w:bidi="en-GB"/>
        </w:rPr>
        <w:t>at her health condition is deteriorating due to her being on hunger strike for a long period;</w:t>
      </w:r>
    </w:p>
    <w:p w:rsidR="00EC49BF" w:rsidRDefault="000271E3">
      <w:pPr>
        <w:spacing w:line="360" w:lineRule="auto"/>
        <w:ind w:firstLine="720"/>
        <w:jc w:val="both"/>
        <w:rPr>
          <w:szCs w:val="24"/>
          <w:lang w:val="en-GB" w:eastAsia="en-GB" w:bidi="en-GB"/>
        </w:rPr>
      </w:pPr>
      <w:proofErr w:type="gramStart"/>
      <w:r>
        <w:rPr>
          <w:rFonts w:ascii="TimesLT" w:hAnsi="TimesLT"/>
          <w:i/>
          <w:lang w:val="en-GB" w:eastAsia="en-GB" w:bidi="en-GB"/>
        </w:rPr>
        <w:t>noting</w:t>
      </w:r>
      <w:proofErr w:type="gramEnd"/>
      <w:r>
        <w:rPr>
          <w:rFonts w:ascii="TimesLT" w:hAnsi="TimesLT"/>
          <w:lang w:val="en-GB" w:eastAsia="en-GB" w:bidi="en-GB"/>
        </w:rPr>
        <w:t xml:space="preserve"> that </w:t>
      </w:r>
      <w:proofErr w:type="spellStart"/>
      <w:r>
        <w:rPr>
          <w:rFonts w:ascii="TimesLT" w:hAnsi="TimesLT"/>
          <w:lang w:val="en-GB" w:eastAsia="en-GB" w:bidi="en-GB"/>
        </w:rPr>
        <w:t>Nadiya</w:t>
      </w:r>
      <w:proofErr w:type="spellEnd"/>
      <w:r>
        <w:rPr>
          <w:rFonts w:ascii="TimesLT" w:hAnsi="TimesLT"/>
          <w:lang w:val="en-GB" w:eastAsia="en-GB" w:bidi="en-GB"/>
        </w:rPr>
        <w:t xml:space="preserve"> </w:t>
      </w:r>
      <w:proofErr w:type="spellStart"/>
      <w:r>
        <w:rPr>
          <w:rFonts w:ascii="TimesLT" w:hAnsi="TimesLT"/>
          <w:lang w:val="en-GB" w:eastAsia="en-GB" w:bidi="en-GB"/>
        </w:rPr>
        <w:t>Savchenko</w:t>
      </w:r>
      <w:proofErr w:type="spellEnd"/>
      <w:r>
        <w:rPr>
          <w:rFonts w:ascii="TimesLT" w:hAnsi="TimesLT"/>
          <w:lang w:val="en-GB" w:eastAsia="en-GB" w:bidi="en-GB"/>
        </w:rPr>
        <w:t xml:space="preserve"> was elected to the </w:t>
      </w:r>
      <w:proofErr w:type="spellStart"/>
      <w:r>
        <w:rPr>
          <w:rFonts w:ascii="TimesLT" w:hAnsi="TimesLT"/>
          <w:lang w:val="en-GB" w:eastAsia="en-GB" w:bidi="en-GB"/>
        </w:rPr>
        <w:t>Verkhovna</w:t>
      </w:r>
      <w:proofErr w:type="spellEnd"/>
      <w:r>
        <w:rPr>
          <w:rFonts w:ascii="TimesLT" w:hAnsi="TimesLT"/>
          <w:lang w:val="en-GB" w:eastAsia="en-GB" w:bidi="en-GB"/>
        </w:rPr>
        <w:t xml:space="preserve"> Rada of Ukraine in the early election of 26 October 2014 but has not had an opportunity to represent her</w:t>
      </w:r>
      <w:r>
        <w:rPr>
          <w:rFonts w:ascii="TimesLT" w:hAnsi="TimesLT"/>
          <w:lang w:val="en-GB" w:eastAsia="en-GB" w:bidi="en-GB"/>
        </w:rPr>
        <w:t xml:space="preserve"> voters so far;</w:t>
      </w:r>
    </w:p>
    <w:p w:rsidR="00EC49BF" w:rsidRDefault="000271E3">
      <w:pPr>
        <w:spacing w:line="360" w:lineRule="auto"/>
        <w:ind w:firstLine="720"/>
        <w:jc w:val="both"/>
        <w:rPr>
          <w:szCs w:val="24"/>
          <w:lang w:val="en-GB" w:eastAsia="en-GB" w:bidi="en-GB"/>
        </w:rPr>
      </w:pPr>
      <w:proofErr w:type="gramStart"/>
      <w:r>
        <w:rPr>
          <w:rFonts w:ascii="TimesLT" w:hAnsi="TimesLT"/>
          <w:i/>
          <w:lang w:val="en-GB" w:eastAsia="en-GB" w:bidi="en-GB"/>
        </w:rPr>
        <w:t>regretting</w:t>
      </w:r>
      <w:proofErr w:type="gramEnd"/>
      <w:r>
        <w:rPr>
          <w:rFonts w:ascii="TimesLT" w:hAnsi="TimesLT"/>
          <w:lang w:val="en-GB" w:eastAsia="en-GB" w:bidi="en-GB"/>
        </w:rPr>
        <w:t xml:space="preserve"> that the international community’s attempts to release </w:t>
      </w:r>
      <w:proofErr w:type="spellStart"/>
      <w:r>
        <w:rPr>
          <w:rFonts w:ascii="TimesLT" w:hAnsi="TimesLT"/>
          <w:lang w:val="en-GB" w:eastAsia="en-GB" w:bidi="en-GB"/>
        </w:rPr>
        <w:t>Nadiya</w:t>
      </w:r>
      <w:proofErr w:type="spellEnd"/>
      <w:r>
        <w:rPr>
          <w:rFonts w:ascii="TimesLT" w:hAnsi="TimesLT"/>
          <w:lang w:val="en-GB" w:eastAsia="en-GB" w:bidi="en-GB"/>
        </w:rPr>
        <w:t xml:space="preserve"> </w:t>
      </w:r>
      <w:proofErr w:type="spellStart"/>
      <w:r>
        <w:rPr>
          <w:rFonts w:ascii="TimesLT" w:hAnsi="TimesLT"/>
          <w:lang w:val="en-GB" w:eastAsia="en-GB" w:bidi="en-GB"/>
        </w:rPr>
        <w:t>Savchenko</w:t>
      </w:r>
      <w:proofErr w:type="spellEnd"/>
      <w:r>
        <w:rPr>
          <w:rFonts w:ascii="TimesLT" w:hAnsi="TimesLT"/>
          <w:lang w:val="en-GB" w:eastAsia="en-GB" w:bidi="en-GB"/>
        </w:rPr>
        <w:t xml:space="preserve"> have so far not proven successful;</w:t>
      </w:r>
    </w:p>
    <w:p w:rsidR="00EC49BF" w:rsidRDefault="000271E3">
      <w:pPr>
        <w:spacing w:line="360" w:lineRule="auto"/>
        <w:ind w:firstLine="720"/>
        <w:jc w:val="both"/>
        <w:rPr>
          <w:szCs w:val="24"/>
          <w:lang w:val="en-GB" w:eastAsia="en-GB" w:bidi="en-GB"/>
        </w:rPr>
      </w:pPr>
      <w:r>
        <w:rPr>
          <w:b/>
          <w:lang w:val="en-GB" w:eastAsia="en-GB" w:bidi="en-GB"/>
        </w:rPr>
        <w:t>states</w:t>
      </w:r>
      <w:r>
        <w:rPr>
          <w:rFonts w:ascii="TimesLT" w:hAnsi="TimesLT"/>
          <w:lang w:val="en-GB" w:eastAsia="en-GB" w:bidi="en-GB"/>
        </w:rPr>
        <w:t xml:space="preserve"> </w:t>
      </w:r>
      <w:r>
        <w:rPr>
          <w:lang w:val="en-GB" w:eastAsia="en-GB" w:bidi="en-GB"/>
        </w:rPr>
        <w:t xml:space="preserve">that the illegal imprisonment of Ukrainian air force pilot </w:t>
      </w:r>
      <w:proofErr w:type="spellStart"/>
      <w:r>
        <w:rPr>
          <w:lang w:val="en-GB" w:eastAsia="en-GB" w:bidi="en-GB"/>
        </w:rPr>
        <w:t>Nadiya</w:t>
      </w:r>
      <w:proofErr w:type="spellEnd"/>
      <w:r>
        <w:rPr>
          <w:lang w:val="en-GB" w:eastAsia="en-GB" w:bidi="en-GB"/>
        </w:rPr>
        <w:t xml:space="preserve"> </w:t>
      </w:r>
      <w:proofErr w:type="spellStart"/>
      <w:r>
        <w:rPr>
          <w:lang w:val="en-GB" w:eastAsia="en-GB" w:bidi="en-GB"/>
        </w:rPr>
        <w:t>Savchenko</w:t>
      </w:r>
      <w:proofErr w:type="spellEnd"/>
      <w:r>
        <w:rPr>
          <w:lang w:val="en-GB" w:eastAsia="en-GB" w:bidi="en-GB"/>
        </w:rPr>
        <w:t xml:space="preserve"> in the Russian Federation is a serious </w:t>
      </w:r>
      <w:r>
        <w:rPr>
          <w:lang w:val="en-GB" w:eastAsia="en-GB" w:bidi="en-GB"/>
        </w:rPr>
        <w:t>violation of international law and that the refusal of the Russian Federation to hand her over to Ukraine is blatant breach of the Minsk Agreements;</w:t>
      </w:r>
    </w:p>
    <w:p w:rsidR="00EC49BF" w:rsidRDefault="000271E3">
      <w:pPr>
        <w:spacing w:line="360" w:lineRule="auto"/>
        <w:ind w:firstLine="720"/>
        <w:jc w:val="both"/>
        <w:rPr>
          <w:szCs w:val="24"/>
          <w:lang w:val="en-GB" w:eastAsia="en-GB" w:bidi="en-GB"/>
        </w:rPr>
      </w:pPr>
      <w:proofErr w:type="gramStart"/>
      <w:r>
        <w:rPr>
          <w:rFonts w:ascii="TimesLT" w:hAnsi="TimesLT"/>
          <w:b/>
          <w:lang w:val="en-GB" w:eastAsia="en-GB" w:bidi="en-GB"/>
        </w:rPr>
        <w:t>supports</w:t>
      </w:r>
      <w:proofErr w:type="gramEnd"/>
      <w:r>
        <w:rPr>
          <w:rFonts w:ascii="TimesLT" w:hAnsi="TimesLT"/>
          <w:lang w:val="en-GB" w:eastAsia="en-GB" w:bidi="en-GB"/>
        </w:rPr>
        <w:t xml:space="preserve"> the initiative of the members of the main political groups of the European Parliament to draw up t</w:t>
      </w:r>
      <w:r>
        <w:rPr>
          <w:rFonts w:ascii="TimesLT" w:hAnsi="TimesLT"/>
          <w:lang w:val="en-GB" w:eastAsia="en-GB" w:bidi="en-GB"/>
        </w:rPr>
        <w:t xml:space="preserve">he list of officials responsible for illegal detention and imprisonment of </w:t>
      </w:r>
      <w:proofErr w:type="spellStart"/>
      <w:r>
        <w:rPr>
          <w:rFonts w:ascii="TimesLT" w:hAnsi="TimesLT"/>
          <w:lang w:val="en-GB" w:eastAsia="en-GB" w:bidi="en-GB"/>
        </w:rPr>
        <w:t>Nadiya</w:t>
      </w:r>
      <w:proofErr w:type="spellEnd"/>
      <w:r>
        <w:rPr>
          <w:rFonts w:ascii="TimesLT" w:hAnsi="TimesLT"/>
          <w:lang w:val="en-GB" w:eastAsia="en-GB" w:bidi="en-GB"/>
        </w:rPr>
        <w:t xml:space="preserve"> </w:t>
      </w:r>
      <w:proofErr w:type="spellStart"/>
      <w:r>
        <w:rPr>
          <w:rFonts w:ascii="TimesLT" w:hAnsi="TimesLT"/>
          <w:lang w:val="en-GB" w:eastAsia="en-GB" w:bidi="en-GB"/>
        </w:rPr>
        <w:t>Savchenko</w:t>
      </w:r>
      <w:proofErr w:type="spellEnd"/>
      <w:r>
        <w:rPr>
          <w:rFonts w:ascii="TimesLT" w:hAnsi="TimesLT"/>
          <w:lang w:val="en-GB" w:eastAsia="en-GB" w:bidi="en-GB"/>
        </w:rPr>
        <w:t xml:space="preserve"> and to adopt it at the EU level, as well as to impose personal sanctions against these officials;</w:t>
      </w:r>
    </w:p>
    <w:p w:rsidR="00EC49BF" w:rsidRDefault="000271E3">
      <w:pPr>
        <w:spacing w:line="360" w:lineRule="auto"/>
        <w:ind w:firstLine="720"/>
        <w:jc w:val="both"/>
        <w:rPr>
          <w:szCs w:val="24"/>
          <w:lang w:val="en-GB" w:eastAsia="en-GB" w:bidi="en-GB"/>
        </w:rPr>
      </w:pPr>
      <w:proofErr w:type="gramStart"/>
      <w:r>
        <w:rPr>
          <w:rFonts w:ascii="TimesLT" w:hAnsi="TimesLT"/>
          <w:b/>
          <w:lang w:val="en-GB" w:eastAsia="en-GB" w:bidi="en-GB"/>
        </w:rPr>
        <w:t>urges</w:t>
      </w:r>
      <w:proofErr w:type="gramEnd"/>
      <w:r>
        <w:rPr>
          <w:rFonts w:ascii="TimesLT" w:hAnsi="TimesLT"/>
          <w:b/>
          <w:lang w:val="en-GB" w:eastAsia="en-GB" w:bidi="en-GB"/>
        </w:rPr>
        <w:t xml:space="preserve"> </w:t>
      </w:r>
      <w:r>
        <w:rPr>
          <w:rFonts w:ascii="TimesLT" w:hAnsi="TimesLT"/>
          <w:lang w:val="en-GB" w:eastAsia="en-GB" w:bidi="en-GB"/>
        </w:rPr>
        <w:t>the national Parliaments of the Member States of the Europea</w:t>
      </w:r>
      <w:r>
        <w:rPr>
          <w:rFonts w:ascii="TimesLT" w:hAnsi="TimesLT"/>
          <w:lang w:val="en-GB" w:eastAsia="en-GB" w:bidi="en-GB"/>
        </w:rPr>
        <w:t>n Union and NATO to support the initiative to draw up the “</w:t>
      </w:r>
      <w:proofErr w:type="spellStart"/>
      <w:r>
        <w:rPr>
          <w:rFonts w:ascii="TimesLT" w:hAnsi="TimesLT"/>
          <w:lang w:val="en-GB" w:eastAsia="en-GB" w:bidi="en-GB"/>
        </w:rPr>
        <w:t>Nadiya</w:t>
      </w:r>
      <w:proofErr w:type="spellEnd"/>
      <w:r>
        <w:rPr>
          <w:rFonts w:ascii="TimesLT" w:hAnsi="TimesLT"/>
          <w:lang w:val="en-GB" w:eastAsia="en-GB" w:bidi="en-GB"/>
        </w:rPr>
        <w:t xml:space="preserve"> </w:t>
      </w:r>
      <w:proofErr w:type="spellStart"/>
      <w:r>
        <w:rPr>
          <w:rFonts w:ascii="TimesLT" w:hAnsi="TimesLT"/>
          <w:lang w:val="en-GB" w:eastAsia="en-GB" w:bidi="en-GB"/>
        </w:rPr>
        <w:t>Savchenko</w:t>
      </w:r>
      <w:proofErr w:type="spellEnd"/>
      <w:r>
        <w:rPr>
          <w:rFonts w:ascii="TimesLT" w:hAnsi="TimesLT"/>
          <w:lang w:val="en-GB" w:eastAsia="en-GB" w:bidi="en-GB"/>
        </w:rPr>
        <w:t xml:space="preserve"> List” and promote actions of the governments of their respective states and the European Union institutions in this direction;</w:t>
      </w:r>
    </w:p>
    <w:p w:rsidR="00EC49BF" w:rsidRDefault="000271E3">
      <w:pPr>
        <w:spacing w:line="360" w:lineRule="auto"/>
        <w:ind w:firstLine="720"/>
        <w:jc w:val="both"/>
        <w:rPr>
          <w:szCs w:val="24"/>
          <w:lang w:val="en-GB" w:eastAsia="en-GB" w:bidi="en-GB"/>
        </w:rPr>
      </w:pPr>
      <w:proofErr w:type="gramStart"/>
      <w:r>
        <w:rPr>
          <w:rFonts w:ascii="TimesLT" w:hAnsi="TimesLT"/>
          <w:b/>
          <w:lang w:val="en-GB" w:eastAsia="en-GB" w:bidi="en-GB"/>
        </w:rPr>
        <w:t>calls</w:t>
      </w:r>
      <w:proofErr w:type="gramEnd"/>
      <w:r>
        <w:rPr>
          <w:rFonts w:ascii="TimesLT" w:hAnsi="TimesLT"/>
          <w:b/>
          <w:lang w:val="en-GB" w:eastAsia="en-GB" w:bidi="en-GB"/>
        </w:rPr>
        <w:t xml:space="preserve"> on</w:t>
      </w:r>
      <w:r>
        <w:rPr>
          <w:rFonts w:ascii="TimesLT" w:hAnsi="TimesLT"/>
          <w:lang w:val="en-GB" w:eastAsia="en-GB" w:bidi="en-GB"/>
        </w:rPr>
        <w:t xml:space="preserve"> the international community for responsible </w:t>
      </w:r>
      <w:r>
        <w:rPr>
          <w:rFonts w:ascii="TimesLT" w:hAnsi="TimesLT"/>
          <w:lang w:val="en-GB" w:eastAsia="en-GB" w:bidi="en-GB"/>
        </w:rPr>
        <w:t xml:space="preserve">evaluation of this and other gross violations of human rights committed by the authorities of the Russian Federation, and invites to join efforts to further seek the immediate release of </w:t>
      </w:r>
      <w:proofErr w:type="spellStart"/>
      <w:r>
        <w:rPr>
          <w:rFonts w:ascii="TimesLT" w:hAnsi="TimesLT"/>
          <w:lang w:val="en-GB" w:eastAsia="en-GB" w:bidi="en-GB"/>
        </w:rPr>
        <w:t>Nadiya</w:t>
      </w:r>
      <w:proofErr w:type="spellEnd"/>
      <w:r>
        <w:rPr>
          <w:rFonts w:ascii="TimesLT" w:hAnsi="TimesLT"/>
          <w:lang w:val="en-GB" w:eastAsia="en-GB" w:bidi="en-GB"/>
        </w:rPr>
        <w:t xml:space="preserve"> </w:t>
      </w:r>
      <w:proofErr w:type="spellStart"/>
      <w:r>
        <w:rPr>
          <w:rFonts w:ascii="TimesLT" w:hAnsi="TimesLT"/>
          <w:lang w:val="en-GB" w:eastAsia="en-GB" w:bidi="en-GB"/>
        </w:rPr>
        <w:t>Savchenko</w:t>
      </w:r>
      <w:proofErr w:type="spellEnd"/>
      <w:r>
        <w:rPr>
          <w:rFonts w:ascii="TimesLT" w:hAnsi="TimesLT"/>
          <w:lang w:val="en-GB" w:eastAsia="en-GB" w:bidi="en-GB"/>
        </w:rPr>
        <w:t xml:space="preserve"> and other Ukrainian citizens illegally held in the R</w:t>
      </w:r>
      <w:r>
        <w:rPr>
          <w:rFonts w:ascii="TimesLT" w:hAnsi="TimesLT"/>
          <w:lang w:val="en-GB" w:eastAsia="en-GB" w:bidi="en-GB"/>
        </w:rPr>
        <w:t>ussian Federation and their safe return to their homeland.</w:t>
      </w:r>
    </w:p>
    <w:p w:rsidR="00EC49BF" w:rsidRDefault="00EC49BF">
      <w:pPr>
        <w:spacing w:line="360" w:lineRule="auto"/>
        <w:rPr>
          <w:i/>
          <w:szCs w:val="24"/>
          <w:lang w:val="en-GB" w:eastAsia="en-GB" w:bidi="en-GB"/>
        </w:rPr>
      </w:pPr>
    </w:p>
    <w:p w:rsidR="00EC49BF" w:rsidRDefault="000271E3">
      <w:pPr>
        <w:tabs>
          <w:tab w:val="right" w:pos="9356"/>
        </w:tabs>
        <w:spacing w:line="360" w:lineRule="auto"/>
        <w:rPr>
          <w:lang w:val="en-GB" w:eastAsia="en-GB" w:bidi="en-GB"/>
        </w:rPr>
      </w:pPr>
      <w:bookmarkStart w:id="0" w:name="_GoBack"/>
      <w:bookmarkEnd w:id="0"/>
      <w:r>
        <w:rPr>
          <w:rFonts w:ascii="TimesLT" w:hAnsi="TimesLT"/>
          <w:lang w:val="en-GB" w:eastAsia="en-GB" w:bidi="en-GB"/>
        </w:rPr>
        <w:t>SPEAKER OF THE SEIMAS</w:t>
      </w:r>
      <w:r>
        <w:rPr>
          <w:rFonts w:ascii="TimesLT" w:hAnsi="TimesLT"/>
          <w:lang w:val="en-GB" w:eastAsia="en-GB" w:bidi="en-GB"/>
        </w:rPr>
        <w:tab/>
        <w:t>LORETA GRAUŽINIENĖ</w:t>
      </w:r>
    </w:p>
    <w:sectPr w:rsidR="00EC49BF"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9BF" w:rsidRDefault="000271E3">
      <w:pPr>
        <w:rPr>
          <w:rFonts w:ascii="TimesLT" w:hAnsi="TimesLT"/>
          <w:lang w:val="en-GB" w:eastAsia="en-GB" w:bidi="en-GB"/>
        </w:rPr>
      </w:pPr>
      <w:r>
        <w:rPr>
          <w:rFonts w:ascii="TimesLT" w:hAnsi="TimesLT"/>
          <w:lang w:val="en-GB" w:eastAsia="en-GB" w:bidi="en-GB"/>
        </w:rPr>
        <w:separator/>
      </w:r>
    </w:p>
  </w:endnote>
  <w:endnote w:type="continuationSeparator" w:id="0">
    <w:p w:rsidR="00EC49BF" w:rsidRDefault="000271E3">
      <w:pPr>
        <w:rPr>
          <w:rFonts w:ascii="TimesLT" w:hAnsi="TimesLT"/>
          <w:lang w:val="en-GB" w:eastAsia="en-GB" w:bidi="en-GB"/>
        </w:rPr>
      </w:pPr>
      <w:r>
        <w:rPr>
          <w:rFonts w:ascii="TimesLT" w:hAnsi="TimesLT"/>
          <w:lang w:val="en-GB" w:eastAsia="en-GB" w:bidi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BF" w:rsidRDefault="000271E3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GB" w:eastAsia="en-GB" w:bidi="en-GB"/>
      </w:rPr>
    </w:pPr>
    <w:r>
      <w:rPr>
        <w:rFonts w:ascii="TimesLT" w:hAnsi="TimesLT"/>
        <w:lang w:val="en-GB" w:eastAsia="en-GB" w:bidi="en-GB"/>
      </w:rPr>
      <w:fldChar w:fldCharType="begin"/>
    </w:r>
    <w:r>
      <w:rPr>
        <w:rFonts w:ascii="TimesLT" w:hAnsi="TimesLT"/>
        <w:lang w:val="en-GB" w:eastAsia="en-GB" w:bidi="en-GB"/>
      </w:rPr>
      <w:instrText xml:space="preserve">PAGE  </w:instrText>
    </w:r>
    <w:r>
      <w:rPr>
        <w:rFonts w:ascii="TimesLT" w:hAnsi="TimesLT"/>
        <w:lang w:val="en-GB" w:eastAsia="en-GB" w:bidi="en-GB"/>
      </w:rPr>
      <w:fldChar w:fldCharType="end"/>
    </w:r>
  </w:p>
  <w:p w:rsidR="00EC49BF" w:rsidRDefault="00EC49BF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GB" w:eastAsia="en-GB" w:bidi="en-GB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BF" w:rsidRDefault="000271E3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GB" w:eastAsia="en-GB" w:bidi="en-GB"/>
      </w:rPr>
    </w:pPr>
    <w:r>
      <w:rPr>
        <w:rFonts w:ascii="TimesLT" w:hAnsi="TimesLT"/>
        <w:lang w:val="en-GB" w:eastAsia="en-GB" w:bidi="en-GB"/>
      </w:rPr>
      <w:fldChar w:fldCharType="begin"/>
    </w:r>
    <w:r>
      <w:rPr>
        <w:rFonts w:ascii="TimesLT" w:hAnsi="TimesLT"/>
        <w:lang w:val="en-GB" w:eastAsia="en-GB" w:bidi="en-GB"/>
      </w:rPr>
      <w:instrText xml:space="preserve">PAGE  </w:instrText>
    </w:r>
    <w:r>
      <w:rPr>
        <w:rFonts w:ascii="TimesLT" w:hAnsi="TimesLT"/>
        <w:lang w:val="en-GB" w:eastAsia="en-GB" w:bidi="en-GB"/>
      </w:rPr>
      <w:fldChar w:fldCharType="separate"/>
    </w:r>
    <w:r>
      <w:rPr>
        <w:rFonts w:ascii="TimesLT" w:hAnsi="TimesLT"/>
        <w:noProof/>
        <w:lang w:val="en-GB" w:eastAsia="en-GB" w:bidi="en-GB"/>
      </w:rPr>
      <w:t>2</w:t>
    </w:r>
    <w:r>
      <w:rPr>
        <w:rFonts w:ascii="TimesLT" w:hAnsi="TimesLT"/>
        <w:lang w:val="en-GB" w:eastAsia="en-GB" w:bidi="en-GB"/>
      </w:rPr>
      <w:fldChar w:fldCharType="end"/>
    </w:r>
  </w:p>
  <w:p w:rsidR="00EC49BF" w:rsidRDefault="00EC49BF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GB" w:eastAsia="en-GB" w:bidi="en-GB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BF" w:rsidRDefault="00EC49BF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GB" w:eastAsia="en-GB" w:bidi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9BF" w:rsidRDefault="000271E3">
      <w:pPr>
        <w:rPr>
          <w:rFonts w:ascii="TimesLT" w:hAnsi="TimesLT"/>
          <w:lang w:val="en-GB" w:eastAsia="en-GB" w:bidi="en-GB"/>
        </w:rPr>
      </w:pPr>
      <w:r>
        <w:rPr>
          <w:rFonts w:ascii="TimesLT" w:hAnsi="TimesLT"/>
          <w:lang w:val="en-GB" w:eastAsia="en-GB" w:bidi="en-GB"/>
        </w:rPr>
        <w:separator/>
      </w:r>
    </w:p>
  </w:footnote>
  <w:footnote w:type="continuationSeparator" w:id="0">
    <w:p w:rsidR="00EC49BF" w:rsidRDefault="000271E3">
      <w:pPr>
        <w:rPr>
          <w:rFonts w:ascii="TimesLT" w:hAnsi="TimesLT"/>
          <w:lang w:val="en-GB" w:eastAsia="en-GB" w:bidi="en-GB"/>
        </w:rPr>
      </w:pPr>
      <w:r>
        <w:rPr>
          <w:rFonts w:ascii="TimesLT" w:hAnsi="TimesLT"/>
          <w:lang w:val="en-GB" w:eastAsia="en-GB" w:bidi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BF" w:rsidRDefault="000271E3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GB" w:eastAsia="en-GB" w:bidi="en-GB"/>
      </w:rPr>
    </w:pPr>
    <w:r>
      <w:rPr>
        <w:rFonts w:ascii="TimesLT" w:hAnsi="TimesLT"/>
        <w:lang w:val="en-GB" w:eastAsia="en-GB" w:bidi="en-GB"/>
      </w:rPr>
      <w:fldChar w:fldCharType="begin"/>
    </w:r>
    <w:r>
      <w:rPr>
        <w:rFonts w:ascii="TimesLT" w:hAnsi="TimesLT"/>
        <w:lang w:val="en-GB" w:eastAsia="en-GB" w:bidi="en-GB"/>
      </w:rPr>
      <w:instrText xml:space="preserve">PAGE  </w:instrText>
    </w:r>
    <w:r>
      <w:rPr>
        <w:rFonts w:ascii="TimesLT" w:hAnsi="TimesLT"/>
        <w:lang w:val="en-GB" w:eastAsia="en-GB" w:bidi="en-GB"/>
      </w:rPr>
      <w:fldChar w:fldCharType="end"/>
    </w:r>
  </w:p>
  <w:p w:rsidR="00EC49BF" w:rsidRDefault="00EC49BF">
    <w:pPr>
      <w:tabs>
        <w:tab w:val="center" w:pos="4153"/>
        <w:tab w:val="right" w:pos="8306"/>
      </w:tabs>
      <w:rPr>
        <w:rFonts w:ascii="TimesLT" w:hAnsi="TimesLT"/>
        <w:lang w:val="en-GB" w:eastAsia="en-GB" w:bidi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BF" w:rsidRDefault="000271E3">
    <w:pPr>
      <w:framePr w:wrap="auto" w:vAnchor="text" w:hAnchor="margin" w:xAlign="center" w:y="1"/>
      <w:tabs>
        <w:tab w:val="center" w:pos="4153"/>
        <w:tab w:val="right" w:pos="8306"/>
      </w:tabs>
      <w:rPr>
        <w:szCs w:val="24"/>
        <w:lang w:val="en-GB" w:eastAsia="en-GB" w:bidi="en-GB"/>
      </w:rPr>
    </w:pPr>
    <w:r>
      <w:rPr>
        <w:szCs w:val="24"/>
        <w:lang w:val="en-GB" w:eastAsia="en-GB" w:bidi="en-GB"/>
      </w:rPr>
      <w:fldChar w:fldCharType="begin"/>
    </w:r>
    <w:r>
      <w:rPr>
        <w:szCs w:val="24"/>
        <w:lang w:val="en-GB" w:eastAsia="en-GB" w:bidi="en-GB"/>
      </w:rPr>
      <w:instrText xml:space="preserve">PAGE  </w:instrText>
    </w:r>
    <w:r>
      <w:rPr>
        <w:szCs w:val="24"/>
        <w:lang w:val="en-GB" w:eastAsia="en-GB" w:bidi="en-GB"/>
      </w:rPr>
      <w:fldChar w:fldCharType="separate"/>
    </w:r>
    <w:r>
      <w:rPr>
        <w:noProof/>
        <w:szCs w:val="24"/>
        <w:lang w:val="en-GB" w:eastAsia="en-GB" w:bidi="en-GB"/>
      </w:rPr>
      <w:t>2</w:t>
    </w:r>
    <w:r>
      <w:rPr>
        <w:szCs w:val="24"/>
        <w:lang w:val="en-GB" w:eastAsia="en-GB" w:bidi="en-GB"/>
      </w:rPr>
      <w:fldChar w:fldCharType="end"/>
    </w:r>
  </w:p>
  <w:p w:rsidR="00EC49BF" w:rsidRDefault="00EC49BF">
    <w:pPr>
      <w:tabs>
        <w:tab w:val="center" w:pos="4153"/>
        <w:tab w:val="right" w:pos="8306"/>
      </w:tabs>
      <w:rPr>
        <w:rFonts w:ascii="TimesLT" w:hAnsi="TimesLT"/>
        <w:lang w:val="en-GB" w:eastAsia="en-GB" w:bidi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BF" w:rsidRDefault="00EC49BF">
    <w:pPr>
      <w:tabs>
        <w:tab w:val="center" w:pos="4153"/>
        <w:tab w:val="right" w:pos="8306"/>
      </w:tabs>
      <w:rPr>
        <w:rFonts w:ascii="TimesLT" w:hAnsi="TimesLT"/>
        <w:lang w:val="en-GB" w:eastAsia="en-GB" w:bidi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68B"/>
    <w:rsid w:val="000271E3"/>
    <w:rsid w:val="00C9668B"/>
    <w:rsid w:val="00EC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1695</Characters>
  <Application>Microsoft Office Word</Application>
  <DocSecurity>4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LR Seimas</Company>
  <LinksUpToDate>false</LinksUpToDate>
  <CharactersWithSpaces>2009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KONCIJALOVIENĖ Rita</dc:creator>
  <cp:lastModifiedBy>JURĖNAITĖ Salvinija</cp:lastModifiedBy>
  <cp:revision>2</cp:revision>
  <cp:lastPrinted>2016-03-30T08:53:00Z</cp:lastPrinted>
  <dcterms:created xsi:type="dcterms:W3CDTF">2016-03-30T08:54:00Z</dcterms:created>
  <dcterms:modified xsi:type="dcterms:W3CDTF">2016-03-30T08:54:00Z</dcterms:modified>
</cp:coreProperties>
</file>