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946" w:rsidRDefault="00326946" w:rsidP="00326946">
      <w:pPr>
        <w:jc w:val="center"/>
        <w:rPr>
          <w:rFonts w:cs="Times New Roman"/>
          <w:b/>
          <w:szCs w:val="24"/>
        </w:rPr>
      </w:pPr>
      <w:r>
        <w:rPr>
          <w:rFonts w:cs="Times New Roman"/>
          <w:b/>
          <w:szCs w:val="24"/>
        </w:rPr>
        <w:t>Informacija</w:t>
      </w:r>
      <w:r w:rsidRPr="0025634D">
        <w:rPr>
          <w:rFonts w:cs="Times New Roman"/>
          <w:b/>
          <w:szCs w:val="24"/>
        </w:rPr>
        <w:t xml:space="preserve"> ap</w:t>
      </w:r>
      <w:r>
        <w:rPr>
          <w:rFonts w:cs="Times New Roman"/>
          <w:b/>
          <w:szCs w:val="24"/>
        </w:rPr>
        <w:t>ie Komisijos 2015 m. lapkričio 18</w:t>
      </w:r>
      <w:r w:rsidRPr="0025634D">
        <w:rPr>
          <w:rFonts w:cs="Times New Roman"/>
          <w:b/>
          <w:szCs w:val="24"/>
        </w:rPr>
        <w:t xml:space="preserve"> d. posėdyje nagrinėtus klausimus ir priimtus sprendimus</w:t>
      </w:r>
    </w:p>
    <w:p w:rsidR="00326946" w:rsidRPr="0025634D" w:rsidRDefault="00326946" w:rsidP="00326946">
      <w:pPr>
        <w:jc w:val="center"/>
        <w:rPr>
          <w:rFonts w:cs="Times New Roman"/>
          <w:b/>
          <w:szCs w:val="24"/>
        </w:rPr>
      </w:pPr>
    </w:p>
    <w:p w:rsidR="00326946" w:rsidRPr="0025634D" w:rsidRDefault="00326946" w:rsidP="00326946">
      <w:pPr>
        <w:rPr>
          <w:rFonts w:cs="Times New Roman"/>
          <w:szCs w:val="24"/>
        </w:rPr>
      </w:pPr>
      <w:r>
        <w:rPr>
          <w:rFonts w:cs="Times New Roman"/>
          <w:szCs w:val="24"/>
        </w:rPr>
        <w:t xml:space="preserve">Komisijos 2015 m. </w:t>
      </w:r>
      <w:r w:rsidR="00327791">
        <w:rPr>
          <w:rFonts w:cs="Times New Roman"/>
          <w:szCs w:val="24"/>
        </w:rPr>
        <w:t>lapkričio 18</w:t>
      </w:r>
      <w:r w:rsidRPr="0025634D">
        <w:rPr>
          <w:rFonts w:cs="Times New Roman"/>
          <w:szCs w:val="24"/>
        </w:rPr>
        <w:t xml:space="preserve"> d. posėdyje buvo nagrinėjami šie klausimai:</w:t>
      </w:r>
    </w:p>
    <w:p w:rsidR="00462BBD" w:rsidRDefault="00326946" w:rsidP="00327791">
      <w:pPr>
        <w:rPr>
          <w:szCs w:val="24"/>
        </w:rPr>
      </w:pPr>
      <w:r>
        <w:rPr>
          <w:szCs w:val="24"/>
        </w:rPr>
        <w:t xml:space="preserve">1. </w:t>
      </w:r>
      <w:r w:rsidR="00462BBD" w:rsidRPr="00F62995">
        <w:rPr>
          <w:szCs w:val="24"/>
        </w:rPr>
        <w:t>Igno Meškausko peticijos „Dėl Lietuvos Respublikos vietos savivaldos įstatymo papildymo“ nagrinėjimas iš esmės</w:t>
      </w:r>
      <w:r w:rsidR="00462BBD">
        <w:rPr>
          <w:szCs w:val="24"/>
        </w:rPr>
        <w:t>.</w:t>
      </w:r>
    </w:p>
    <w:p w:rsidR="00462BBD" w:rsidRDefault="00462BBD" w:rsidP="00327791">
      <w:pPr>
        <w:rPr>
          <w:szCs w:val="24"/>
        </w:rPr>
      </w:pPr>
      <w:r>
        <w:rPr>
          <w:szCs w:val="24"/>
        </w:rPr>
        <w:t xml:space="preserve">2. </w:t>
      </w:r>
      <w:r w:rsidRPr="00F62995">
        <w:rPr>
          <w:szCs w:val="24"/>
        </w:rPr>
        <w:t>Dėl Juozo Bujo</w:t>
      </w:r>
      <w:r w:rsidR="00107331">
        <w:rPr>
          <w:szCs w:val="24"/>
        </w:rPr>
        <w:t>s</w:t>
      </w:r>
      <w:r w:rsidRPr="00F62995">
        <w:rPr>
          <w:szCs w:val="24"/>
        </w:rPr>
        <w:t xml:space="preserve"> kreipimosi „Dėl Lietuvos Respublikos valstybinių pensijų įstatymo pakeitimo“.</w:t>
      </w:r>
    </w:p>
    <w:p w:rsidR="00462BBD" w:rsidRDefault="00462BBD" w:rsidP="00327791">
      <w:pPr>
        <w:rPr>
          <w:szCs w:val="24"/>
        </w:rPr>
      </w:pPr>
      <w:r>
        <w:rPr>
          <w:szCs w:val="24"/>
        </w:rPr>
        <w:t>3</w:t>
      </w:r>
      <w:r w:rsidR="00326946">
        <w:rPr>
          <w:szCs w:val="24"/>
        </w:rPr>
        <w:t xml:space="preserve">. </w:t>
      </w:r>
      <w:r w:rsidRPr="00F62995">
        <w:rPr>
          <w:szCs w:val="24"/>
        </w:rPr>
        <w:t>Dėl Algirdo Mykolo Uždavinio kreipimosi „Dėl nusavintų pareigūnų ir karių pensijų grąžinimo“ pripažinimo peticija.</w:t>
      </w:r>
    </w:p>
    <w:p w:rsidR="00462BBD" w:rsidRDefault="00462BBD" w:rsidP="00327791">
      <w:pPr>
        <w:rPr>
          <w:szCs w:val="24"/>
        </w:rPr>
      </w:pPr>
      <w:r>
        <w:rPr>
          <w:szCs w:val="24"/>
        </w:rPr>
        <w:t>4.</w:t>
      </w:r>
      <w:r w:rsidR="00FF1507">
        <w:rPr>
          <w:szCs w:val="24"/>
        </w:rPr>
        <w:t xml:space="preserve"> </w:t>
      </w:r>
      <w:r w:rsidR="00FF1507" w:rsidRPr="00F62995">
        <w:rPr>
          <w:szCs w:val="24"/>
        </w:rPr>
        <w:t>Dėl Algimanto Medelio ir kitų pareiškėjų kreipimosi „Dėl nusavintų pareigūnų ir karių pensijų grąžinimo“ pripažinimo peticija.</w:t>
      </w:r>
    </w:p>
    <w:p w:rsidR="00462BBD" w:rsidRDefault="00462BBD" w:rsidP="00327791">
      <w:pPr>
        <w:rPr>
          <w:szCs w:val="24"/>
        </w:rPr>
      </w:pPr>
      <w:r>
        <w:rPr>
          <w:szCs w:val="24"/>
        </w:rPr>
        <w:t>5.</w:t>
      </w:r>
      <w:r w:rsidR="00FF1507">
        <w:rPr>
          <w:szCs w:val="24"/>
        </w:rPr>
        <w:t xml:space="preserve"> </w:t>
      </w:r>
      <w:r w:rsidR="00FF1507" w:rsidRPr="00F62995">
        <w:rPr>
          <w:szCs w:val="24"/>
        </w:rPr>
        <w:t xml:space="preserve">Dėl Algimanto </w:t>
      </w:r>
      <w:proofErr w:type="spellStart"/>
      <w:r w:rsidR="00FF1507" w:rsidRPr="00F62995">
        <w:rPr>
          <w:szCs w:val="24"/>
        </w:rPr>
        <w:t>Šeduikio</w:t>
      </w:r>
      <w:proofErr w:type="spellEnd"/>
      <w:r w:rsidR="00FF1507" w:rsidRPr="00F62995">
        <w:rPr>
          <w:szCs w:val="24"/>
        </w:rPr>
        <w:t xml:space="preserve"> ir kitų pareiškėjų kreipimosi „Dėl nusavintų pareigūnų ir karių pensijų grąžinimo“ pripažinimo peticija.</w:t>
      </w:r>
    </w:p>
    <w:p w:rsidR="00326946" w:rsidRDefault="00462BBD" w:rsidP="00327791">
      <w:pPr>
        <w:rPr>
          <w:szCs w:val="24"/>
        </w:rPr>
      </w:pPr>
      <w:r>
        <w:rPr>
          <w:szCs w:val="24"/>
        </w:rPr>
        <w:t>6.</w:t>
      </w:r>
      <w:r w:rsidR="00327791">
        <w:rPr>
          <w:szCs w:val="24"/>
        </w:rPr>
        <w:t xml:space="preserve"> </w:t>
      </w:r>
      <w:r w:rsidR="00FF1507" w:rsidRPr="00F62995">
        <w:rPr>
          <w:szCs w:val="24"/>
        </w:rPr>
        <w:t>Dėl Petro Šatkaus ir kitų pareiškėjų kreipimosi „Dėl nusavintų pareigūnų ir karių pensijų grąžinimo“ pripažinimo peticija.</w:t>
      </w:r>
    </w:p>
    <w:p w:rsidR="00FF1507" w:rsidRDefault="00FF1507" w:rsidP="00327791">
      <w:pPr>
        <w:rPr>
          <w:szCs w:val="24"/>
        </w:rPr>
      </w:pPr>
      <w:r>
        <w:rPr>
          <w:szCs w:val="24"/>
        </w:rPr>
        <w:t xml:space="preserve">7. </w:t>
      </w:r>
      <w:r w:rsidRPr="00F62995">
        <w:rPr>
          <w:szCs w:val="24"/>
        </w:rPr>
        <w:t xml:space="preserve">Dėl </w:t>
      </w:r>
      <w:proofErr w:type="spellStart"/>
      <w:r w:rsidRPr="00F62995">
        <w:rPr>
          <w:szCs w:val="24"/>
        </w:rPr>
        <w:t>Gagik</w:t>
      </w:r>
      <w:proofErr w:type="spellEnd"/>
      <w:r w:rsidRPr="00F62995">
        <w:rPr>
          <w:szCs w:val="24"/>
        </w:rPr>
        <w:t xml:space="preserve"> </w:t>
      </w:r>
      <w:proofErr w:type="spellStart"/>
      <w:r w:rsidRPr="00F62995">
        <w:rPr>
          <w:szCs w:val="24"/>
        </w:rPr>
        <w:t>Grigorian</w:t>
      </w:r>
      <w:proofErr w:type="spellEnd"/>
      <w:r w:rsidRPr="00F62995">
        <w:rPr>
          <w:szCs w:val="24"/>
        </w:rPr>
        <w:t xml:space="preserve"> kreipimosi ir kitų pareiškėjų kreipimosi „Dėl nusavintų pareigūnų ir karių pensijų grąžinimo“ pripažinimo peticija.</w:t>
      </w:r>
    </w:p>
    <w:p w:rsidR="00FF1507" w:rsidRDefault="00FF1507" w:rsidP="00327791">
      <w:pPr>
        <w:rPr>
          <w:szCs w:val="24"/>
        </w:rPr>
      </w:pPr>
      <w:r>
        <w:rPr>
          <w:szCs w:val="24"/>
        </w:rPr>
        <w:t xml:space="preserve">8. </w:t>
      </w:r>
      <w:r w:rsidRPr="00F62995">
        <w:rPr>
          <w:szCs w:val="24"/>
        </w:rPr>
        <w:t xml:space="preserve">Dėl Viktoro </w:t>
      </w:r>
      <w:proofErr w:type="spellStart"/>
      <w:r w:rsidRPr="00F62995">
        <w:rPr>
          <w:szCs w:val="24"/>
        </w:rPr>
        <w:t>Kavaliuko</w:t>
      </w:r>
      <w:proofErr w:type="spellEnd"/>
      <w:r w:rsidRPr="00F62995">
        <w:rPr>
          <w:szCs w:val="24"/>
        </w:rPr>
        <w:t xml:space="preserve"> ir kitų pareiškėjų kreipimosi „Dėl nusavintų pareigūnų ir karių pensijų grąžinimo“ pripažinimo peticija.</w:t>
      </w:r>
    </w:p>
    <w:p w:rsidR="00FF1507" w:rsidRDefault="00FF1507" w:rsidP="00327791">
      <w:pPr>
        <w:rPr>
          <w:szCs w:val="24"/>
        </w:rPr>
      </w:pPr>
      <w:r>
        <w:rPr>
          <w:szCs w:val="24"/>
        </w:rPr>
        <w:t xml:space="preserve">9. </w:t>
      </w:r>
      <w:r w:rsidRPr="00F62995">
        <w:rPr>
          <w:szCs w:val="24"/>
        </w:rPr>
        <w:t xml:space="preserve">Dėl Bernardo </w:t>
      </w:r>
      <w:proofErr w:type="spellStart"/>
      <w:r w:rsidRPr="00F62995">
        <w:rPr>
          <w:szCs w:val="24"/>
        </w:rPr>
        <w:t>Smirinenko</w:t>
      </w:r>
      <w:proofErr w:type="spellEnd"/>
      <w:r w:rsidRPr="00F62995">
        <w:rPr>
          <w:szCs w:val="24"/>
        </w:rPr>
        <w:t xml:space="preserve"> ir kitų pareiškėjų kreipimosi „Dėl nusavintų pareigūnų ir karių pensijų grąžinimo“ pripažinimo peticija.</w:t>
      </w:r>
    </w:p>
    <w:p w:rsidR="00FF1507" w:rsidRDefault="00FF1507" w:rsidP="00327791">
      <w:pPr>
        <w:rPr>
          <w:szCs w:val="24"/>
        </w:rPr>
      </w:pPr>
      <w:r>
        <w:rPr>
          <w:szCs w:val="24"/>
        </w:rPr>
        <w:t xml:space="preserve">10. </w:t>
      </w:r>
      <w:r w:rsidRPr="00F62995">
        <w:rPr>
          <w:szCs w:val="24"/>
        </w:rPr>
        <w:t xml:space="preserve">Dėl Anatolijaus </w:t>
      </w:r>
      <w:proofErr w:type="spellStart"/>
      <w:r w:rsidRPr="00F62995">
        <w:rPr>
          <w:szCs w:val="24"/>
        </w:rPr>
        <w:t>Kolosovskio</w:t>
      </w:r>
      <w:proofErr w:type="spellEnd"/>
      <w:r w:rsidRPr="00F62995">
        <w:rPr>
          <w:szCs w:val="24"/>
        </w:rPr>
        <w:t xml:space="preserve"> ir kitų pareiškėjų kreipimosi „Dėl nusavintų pareigūnų ir karių pensijų grąžinimo“ pripažinimo peticija.</w:t>
      </w:r>
    </w:p>
    <w:p w:rsidR="00FF1507" w:rsidRDefault="00FF1507" w:rsidP="00327791">
      <w:pPr>
        <w:rPr>
          <w:szCs w:val="24"/>
        </w:rPr>
      </w:pPr>
      <w:r>
        <w:rPr>
          <w:szCs w:val="24"/>
        </w:rPr>
        <w:t xml:space="preserve">11. </w:t>
      </w:r>
      <w:r w:rsidRPr="00F62995">
        <w:rPr>
          <w:szCs w:val="24"/>
        </w:rPr>
        <w:t>Dėl Antano Algimanto Miškinio kreipimosi „Dėl Lietuvos Respublikos geriamojo vandens teikimo ir nuotekų tvarkymo įstatymo“</w:t>
      </w:r>
      <w:r w:rsidR="00107331">
        <w:rPr>
          <w:szCs w:val="24"/>
        </w:rPr>
        <w:t>.</w:t>
      </w:r>
    </w:p>
    <w:p w:rsidR="00FF1507" w:rsidRDefault="00FF1507" w:rsidP="00327791">
      <w:pPr>
        <w:rPr>
          <w:szCs w:val="24"/>
        </w:rPr>
      </w:pPr>
      <w:r>
        <w:rPr>
          <w:szCs w:val="24"/>
        </w:rPr>
        <w:t>12.</w:t>
      </w:r>
      <w:r w:rsidR="00C80800">
        <w:rPr>
          <w:szCs w:val="24"/>
        </w:rPr>
        <w:t xml:space="preserve"> </w:t>
      </w:r>
      <w:r w:rsidRPr="00F62995">
        <w:rPr>
          <w:szCs w:val="24"/>
        </w:rPr>
        <w:t>Dėl Antano Algimanto Miškinio kreipimosi „Dėl karšto vandens nuostatų Šilumos ūkio įstatyme“ pripažinimo peticija.</w:t>
      </w:r>
    </w:p>
    <w:p w:rsidR="00BB47B9" w:rsidRPr="0035475D" w:rsidRDefault="00326946" w:rsidP="00BB47B9">
      <w:pPr>
        <w:autoSpaceDE w:val="0"/>
        <w:autoSpaceDN w:val="0"/>
        <w:adjustRightInd w:val="0"/>
        <w:rPr>
          <w:rFonts w:eastAsia="Batang"/>
          <w:szCs w:val="24"/>
        </w:rPr>
      </w:pPr>
      <w:r>
        <w:rPr>
          <w:szCs w:val="24"/>
        </w:rPr>
        <w:t xml:space="preserve">1. Komisija </w:t>
      </w:r>
      <w:r w:rsidR="00BB47B9">
        <w:rPr>
          <w:szCs w:val="24"/>
        </w:rPr>
        <w:t xml:space="preserve">iš esmės išnagrinėjusi </w:t>
      </w:r>
      <w:r w:rsidR="00BB47B9" w:rsidRPr="0035475D">
        <w:rPr>
          <w:szCs w:val="24"/>
        </w:rPr>
        <w:t>Igno Meškausko peticiją</w:t>
      </w:r>
      <w:r w:rsidR="00BB47B9" w:rsidRPr="0035475D">
        <w:rPr>
          <w:bCs/>
          <w:szCs w:val="24"/>
        </w:rPr>
        <w:t xml:space="preserve"> </w:t>
      </w:r>
      <w:r w:rsidR="00BB47B9" w:rsidRPr="0035475D">
        <w:rPr>
          <w:rFonts w:eastAsia="TimesNewRomanPSMT"/>
          <w:szCs w:val="24"/>
        </w:rPr>
        <w:t>„Dėl Lietuvos Respublikos vietos savivaldos įstatymo 7 straipsnio pakeitimo“</w:t>
      </w:r>
      <w:r w:rsidR="00BB47B9">
        <w:rPr>
          <w:rFonts w:eastAsia="TimesNewRomanPSMT"/>
          <w:szCs w:val="24"/>
        </w:rPr>
        <w:t>,</w:t>
      </w:r>
      <w:r w:rsidR="00BB47B9" w:rsidRPr="0035475D">
        <w:rPr>
          <w:rFonts w:eastAsia="TimesNewRomanPSMT"/>
          <w:szCs w:val="24"/>
        </w:rPr>
        <w:t xml:space="preserve"> priėmė sprendimą atmesti peticijoje pateiktą pasiūlymą</w:t>
      </w:r>
      <w:r w:rsidR="00BB47B9" w:rsidRPr="0035475D">
        <w:rPr>
          <w:szCs w:val="24"/>
        </w:rPr>
        <w:t xml:space="preserve"> </w:t>
      </w:r>
      <w:r w:rsidR="00BB47B9" w:rsidRPr="0035475D">
        <w:rPr>
          <w:rFonts w:eastAsia="TimesNewRomanPSMT"/>
          <w:szCs w:val="24"/>
        </w:rPr>
        <w:t>p</w:t>
      </w:r>
      <w:r w:rsidR="00BB47B9" w:rsidRPr="0035475D">
        <w:rPr>
          <w:rFonts w:eastAsia="Batang"/>
          <w:szCs w:val="24"/>
        </w:rPr>
        <w:t xml:space="preserve">apildyti Vietos savivaldos įstatymo 7 straipsnį </w:t>
      </w:r>
      <w:r w:rsidR="00BB47B9">
        <w:rPr>
          <w:rFonts w:eastAsia="Batang"/>
          <w:szCs w:val="24"/>
        </w:rPr>
        <w:t>nauju punktu</w:t>
      </w:r>
      <w:r w:rsidR="00BB47B9" w:rsidRPr="0035475D">
        <w:rPr>
          <w:rFonts w:eastAsia="Batang"/>
          <w:szCs w:val="24"/>
        </w:rPr>
        <w:t xml:space="preserve"> „</w:t>
      </w:r>
      <w:r w:rsidR="00BB47B9">
        <w:rPr>
          <w:rFonts w:eastAsia="Batang"/>
          <w:szCs w:val="24"/>
        </w:rPr>
        <w:t>dalyvavimas plėtojant Lietuvos š</w:t>
      </w:r>
      <w:r w:rsidR="00BB47B9" w:rsidRPr="0035475D">
        <w:rPr>
          <w:rFonts w:eastAsia="Batang"/>
          <w:szCs w:val="24"/>
        </w:rPr>
        <w:t>aulių organizacijos veiklą“.</w:t>
      </w:r>
    </w:p>
    <w:p w:rsidR="00BB47B9" w:rsidRPr="00730C61" w:rsidRDefault="00BB47B9" w:rsidP="00BB47B9">
      <w:pPr>
        <w:rPr>
          <w:szCs w:val="24"/>
        </w:rPr>
      </w:pPr>
      <w:r w:rsidRPr="00730C61">
        <w:rPr>
          <w:color w:val="000000"/>
          <w:szCs w:val="24"/>
        </w:rPr>
        <w:t xml:space="preserve">Komisija šį sprendimą priėmė, atsižvelgusi į tai, kad </w:t>
      </w:r>
      <w:r w:rsidRPr="00730C61">
        <w:rPr>
          <w:szCs w:val="24"/>
        </w:rPr>
        <w:t xml:space="preserve">Komisija </w:t>
      </w:r>
      <w:r>
        <w:rPr>
          <w:szCs w:val="24"/>
        </w:rPr>
        <w:t xml:space="preserve">ir Seimas 2010 m. ir </w:t>
      </w:r>
      <w:r w:rsidRPr="00730C61">
        <w:rPr>
          <w:szCs w:val="24"/>
        </w:rPr>
        <w:t xml:space="preserve">2014 m. </w:t>
      </w:r>
      <w:r>
        <w:rPr>
          <w:szCs w:val="24"/>
        </w:rPr>
        <w:t xml:space="preserve">jau </w:t>
      </w:r>
      <w:r w:rsidRPr="00730C61">
        <w:rPr>
          <w:szCs w:val="24"/>
        </w:rPr>
        <w:t>pr</w:t>
      </w:r>
      <w:r>
        <w:rPr>
          <w:szCs w:val="24"/>
        </w:rPr>
        <w:t>iėmė sprendimus</w:t>
      </w:r>
      <w:r w:rsidRPr="00730C61">
        <w:rPr>
          <w:szCs w:val="24"/>
        </w:rPr>
        <w:t xml:space="preserve"> atmesti </w:t>
      </w:r>
      <w:r>
        <w:rPr>
          <w:szCs w:val="24"/>
        </w:rPr>
        <w:t xml:space="preserve">šį </w:t>
      </w:r>
      <w:r w:rsidR="00107331">
        <w:rPr>
          <w:szCs w:val="24"/>
        </w:rPr>
        <w:t>pareiškėjo</w:t>
      </w:r>
      <w:r w:rsidRPr="00730C61">
        <w:rPr>
          <w:szCs w:val="24"/>
        </w:rPr>
        <w:t xml:space="preserve"> </w:t>
      </w:r>
      <w:r>
        <w:rPr>
          <w:szCs w:val="24"/>
        </w:rPr>
        <w:t>peticijoje pateiktą pasiūlymą</w:t>
      </w:r>
      <w:r w:rsidRPr="00730C61">
        <w:rPr>
          <w:szCs w:val="24"/>
        </w:rPr>
        <w:t xml:space="preserve">, taip pat atsižvelgusi į </w:t>
      </w:r>
      <w:r w:rsidRPr="00730C61">
        <w:rPr>
          <w:szCs w:val="24"/>
        </w:rPr>
        <w:lastRenderedPageBreak/>
        <w:t xml:space="preserve">Krašto apsaugos ministerijos, Vidaus reikalų ministerijos, Lietuvos savivaldybių asociacijos </w:t>
      </w:r>
      <w:r>
        <w:rPr>
          <w:szCs w:val="24"/>
        </w:rPr>
        <w:t xml:space="preserve">pateiktas </w:t>
      </w:r>
      <w:r w:rsidRPr="00730C61">
        <w:rPr>
          <w:szCs w:val="24"/>
        </w:rPr>
        <w:t>nuomones.</w:t>
      </w:r>
    </w:p>
    <w:p w:rsidR="00BB47B9" w:rsidRPr="00730C61" w:rsidRDefault="00BB47B9" w:rsidP="00BB47B9">
      <w:pPr>
        <w:rPr>
          <w:szCs w:val="24"/>
        </w:rPr>
      </w:pPr>
      <w:r w:rsidRPr="00730C61">
        <w:rPr>
          <w:szCs w:val="24"/>
        </w:rPr>
        <w:t>Nacionalinio saugumo plėtros ir nacionalinio saugumo subjektų teisinis reguliavimas yra nustatytas keliuose specialiuose teisės aktuose – Lietuvos Respublikos Nacionalinio saugumo pagrindų įstatyme, Lietuvos Respublikos krašto apsaugos sistemos organiz</w:t>
      </w:r>
      <w:r>
        <w:rPr>
          <w:szCs w:val="24"/>
        </w:rPr>
        <w:t>avimo ir karo tarnybos įstatyme,</w:t>
      </w:r>
      <w:r w:rsidRPr="00730C61">
        <w:rPr>
          <w:szCs w:val="24"/>
        </w:rPr>
        <w:t xml:space="preserve"> Lietuvos Respublikos ginkluotos gynybos ir pasipriešinimo agresijai įstatyme, Lietuvos Respublikos šaulių sąjungos įstatyme  ir kt. </w:t>
      </w:r>
    </w:p>
    <w:p w:rsidR="00BB47B9" w:rsidRPr="0035475D" w:rsidRDefault="00BB47B9" w:rsidP="00BB47B9">
      <w:pPr>
        <w:pStyle w:val="Style"/>
        <w:spacing w:line="360" w:lineRule="auto"/>
        <w:ind w:right="4" w:firstLine="729"/>
        <w:jc w:val="both"/>
        <w:rPr>
          <w:lang w:val="lt-LT"/>
        </w:rPr>
      </w:pPr>
      <w:r w:rsidRPr="00730C61">
        <w:rPr>
          <w:lang w:val="lt-LT"/>
        </w:rPr>
        <w:t>Vietos savivaldos įstatymo paskirtis – nustatyti savivaldybių institucijų sudarymo ir veiklos tvarką, įgyvendinant Lietuvos Respublikos Konstitucijos ir Europos vietos savivaldos chartijos nuostatas, apibrėžti vietos savivaldos principus, savivaldybių institucijas ir jų kompetenciją, funkcijas, savivaldybės tarybos nario statusą, savivaldybių ūkinės ir finansinės veiklos</w:t>
      </w:r>
      <w:r w:rsidRPr="0035475D">
        <w:rPr>
          <w:lang w:val="lt-LT"/>
        </w:rPr>
        <w:t xml:space="preserve"> pagrindus. </w:t>
      </w:r>
    </w:p>
    <w:p w:rsidR="00BB47B9" w:rsidRPr="0035475D" w:rsidRDefault="00BB47B9" w:rsidP="00BB47B9">
      <w:pPr>
        <w:pStyle w:val="Style"/>
        <w:spacing w:line="360" w:lineRule="auto"/>
        <w:ind w:right="4" w:firstLine="724"/>
        <w:jc w:val="both"/>
        <w:rPr>
          <w:lang w:val="lt-LT"/>
        </w:rPr>
      </w:pPr>
      <w:r w:rsidRPr="0035475D">
        <w:rPr>
          <w:lang w:val="lt-LT"/>
        </w:rPr>
        <w:t xml:space="preserve">Lietuvos Respublikos Konstitucijoje </w:t>
      </w:r>
      <w:r>
        <w:rPr>
          <w:lang w:val="lt-LT"/>
        </w:rPr>
        <w:t xml:space="preserve">yra </w:t>
      </w:r>
      <w:r w:rsidRPr="0035475D">
        <w:rPr>
          <w:lang w:val="lt-LT"/>
        </w:rPr>
        <w:t xml:space="preserve">nustatyta Lietuvos piliečių teisė ir pareiga pasirengti ginti Tėvynę. </w:t>
      </w:r>
      <w:r>
        <w:rPr>
          <w:lang w:val="lt-LT"/>
        </w:rPr>
        <w:t>Va</w:t>
      </w:r>
      <w:r w:rsidRPr="0035475D">
        <w:rPr>
          <w:lang w:val="lt-LT"/>
        </w:rPr>
        <w:t xml:space="preserve">dovaujantis </w:t>
      </w:r>
      <w:r>
        <w:rPr>
          <w:lang w:val="lt-LT"/>
        </w:rPr>
        <w:t>N</w:t>
      </w:r>
      <w:r w:rsidRPr="0035475D">
        <w:rPr>
          <w:lang w:val="lt-LT"/>
        </w:rPr>
        <w:t xml:space="preserve">acionalinio saugumo pagrindų įstatymo priedėlio 7 skyriaus ketvirtojo skirsnio 2 dalimi, </w:t>
      </w:r>
      <w:r w:rsidRPr="002C493B">
        <w:rPr>
          <w:lang w:val="lt-LT"/>
        </w:rPr>
        <w:t xml:space="preserve">už piliečių pasirengimo pilietiniam pasipriešinimui sistemos funkcionavimą atsakinga Vyriausybė, </w:t>
      </w:r>
      <w:r w:rsidRPr="002C493B">
        <w:rPr>
          <w:lang w:val="en-GB"/>
        </w:rPr>
        <w:t>o</w:t>
      </w:r>
      <w:r w:rsidRPr="002C493B">
        <w:rPr>
          <w:w w:val="140"/>
          <w:lang w:val="lt-LT"/>
        </w:rPr>
        <w:t xml:space="preserve"> </w:t>
      </w:r>
      <w:r>
        <w:rPr>
          <w:lang w:val="lt-LT"/>
        </w:rPr>
        <w:t xml:space="preserve">ne savivaldybės. </w:t>
      </w:r>
      <w:r w:rsidRPr="0035475D">
        <w:rPr>
          <w:lang w:val="lt-LT"/>
        </w:rPr>
        <w:t xml:space="preserve">Be to, </w:t>
      </w:r>
      <w:r>
        <w:rPr>
          <w:lang w:val="lt-LT"/>
        </w:rPr>
        <w:t>N</w:t>
      </w:r>
      <w:r w:rsidRPr="0035475D">
        <w:rPr>
          <w:lang w:val="lt-LT"/>
        </w:rPr>
        <w:t xml:space="preserve">acionalinio saugumo pagrindų įstatyme įtvirtinta nuostata </w:t>
      </w:r>
      <w:r>
        <w:rPr>
          <w:lang w:val="lt-LT"/>
        </w:rPr>
        <w:t>dėl valstybės paramos visuomeninėms</w:t>
      </w:r>
      <w:r w:rsidRPr="0035475D">
        <w:rPr>
          <w:lang w:val="lt-LT"/>
        </w:rPr>
        <w:t xml:space="preserve"> organizacijoms, kurių veikla prisideda prie pasirengimo pilietiniam pasipriešinimui ar gynybinės galios stiprinimo, </w:t>
      </w:r>
      <w:r>
        <w:rPr>
          <w:lang w:val="lt-LT"/>
        </w:rPr>
        <w:t xml:space="preserve">jau </w:t>
      </w:r>
      <w:r w:rsidRPr="0035475D">
        <w:rPr>
          <w:lang w:val="lt-LT"/>
        </w:rPr>
        <w:t>yra įgyvendinta – Lietuvos šaulių sąjungai pavesta rengti šaulius ginkluotai valstybės gynybai ir pilietiniam pasipriešinimui</w:t>
      </w:r>
      <w:r>
        <w:rPr>
          <w:lang w:val="lt-LT"/>
        </w:rPr>
        <w:t>,</w:t>
      </w:r>
      <w:r w:rsidRPr="0035475D">
        <w:rPr>
          <w:lang w:val="lt-LT"/>
        </w:rPr>
        <w:t xml:space="preserve"> prisidėti prie savanoriško Lietuvos Respu</w:t>
      </w:r>
      <w:r>
        <w:rPr>
          <w:lang w:val="lt-LT"/>
        </w:rPr>
        <w:t>blikos piliečių karinio rengimo.</w:t>
      </w:r>
      <w:r w:rsidRPr="0035475D">
        <w:rPr>
          <w:lang w:val="lt-LT"/>
        </w:rPr>
        <w:t xml:space="preserve"> Pilietinės gynybos centrui prie Krašto apsaugos ministerijos pavesta šviesti visuomenę gynybos klausimais ir plėtoti krašto apsaugos sistemos ir asociacijų, taip pat švietimo įstaigų bendradarbiavimą pasirengimo pilietinei gynybai srityje.</w:t>
      </w:r>
    </w:p>
    <w:p w:rsidR="00BB47B9" w:rsidRPr="0035475D" w:rsidRDefault="00BB47B9" w:rsidP="00BB47B9">
      <w:pPr>
        <w:pStyle w:val="Style"/>
        <w:spacing w:line="360" w:lineRule="auto"/>
        <w:ind w:right="4" w:firstLine="729"/>
        <w:jc w:val="both"/>
        <w:rPr>
          <w:lang w:val="lt-LT"/>
        </w:rPr>
      </w:pPr>
      <w:r>
        <w:rPr>
          <w:lang w:val="lt-LT"/>
        </w:rPr>
        <w:t>Pažymėtina ir</w:t>
      </w:r>
      <w:r w:rsidRPr="0035475D">
        <w:rPr>
          <w:lang w:val="lt-LT"/>
        </w:rPr>
        <w:t xml:space="preserve"> tai, kad Šaulių sąjungos įstatyme yra nustatyta šios sąjungos funkcija bendradarbiauti su valstybės ir savivaldybių institucijomis. Lietuvos šaulių sąjungos bendradarbiavimas su valstybės ir savivaldybių institucijomis bei įstaigom</w:t>
      </w:r>
      <w:r>
        <w:rPr>
          <w:lang w:val="lt-LT"/>
        </w:rPr>
        <w:t>is, švietimo įstaigomis detaliau yra reglamentuojamas</w:t>
      </w:r>
      <w:r w:rsidRPr="0035475D">
        <w:rPr>
          <w:lang w:val="lt-LT"/>
        </w:rPr>
        <w:t xml:space="preserve"> Lietuvos šaulių sąjungos ir atitinkamų valstybės ir savivaldybių institucijų bei įstaigų, švietimo įstaigų bendradarbiavimo sutartyse. </w:t>
      </w:r>
    </w:p>
    <w:p w:rsidR="00BB47B9" w:rsidRPr="00BB47B9" w:rsidRDefault="00BB47B9" w:rsidP="00BB47B9">
      <w:pPr>
        <w:rPr>
          <w:rFonts w:cs="Times New Roman"/>
          <w:szCs w:val="24"/>
        </w:rPr>
      </w:pPr>
      <w:r w:rsidRPr="00BB47B9">
        <w:rPr>
          <w:rFonts w:cs="Times New Roman"/>
          <w:szCs w:val="24"/>
        </w:rPr>
        <w:t>2.</w:t>
      </w:r>
      <w:r w:rsidR="00326946" w:rsidRPr="00BB47B9">
        <w:rPr>
          <w:rFonts w:cs="Times New Roman"/>
          <w:szCs w:val="24"/>
        </w:rPr>
        <w:t xml:space="preserve"> </w:t>
      </w:r>
      <w:r>
        <w:rPr>
          <w:rFonts w:cs="Times New Roman"/>
          <w:szCs w:val="24"/>
        </w:rPr>
        <w:t>Komisija, vadovaudamasi</w:t>
      </w:r>
      <w:r w:rsidRPr="00BB47B9">
        <w:rPr>
          <w:rFonts w:cs="Times New Roman"/>
          <w:szCs w:val="24"/>
        </w:rPr>
        <w:t xml:space="preserve"> Lietuvos Respublikos peticijų įstatymo 1 straipsnio 3 dalimi ir 4 straipsnio 1 dalimi, </w:t>
      </w:r>
      <w:r>
        <w:rPr>
          <w:rFonts w:cs="Times New Roman"/>
          <w:szCs w:val="24"/>
        </w:rPr>
        <w:t>nusprendė</w:t>
      </w:r>
      <w:r w:rsidRPr="00BB47B9">
        <w:rPr>
          <w:rFonts w:cs="Times New Roman"/>
          <w:szCs w:val="24"/>
        </w:rPr>
        <w:t xml:space="preserve"> </w:t>
      </w:r>
      <w:r w:rsidRPr="00F62995">
        <w:rPr>
          <w:szCs w:val="24"/>
        </w:rPr>
        <w:t>Juozo Bujo</w:t>
      </w:r>
      <w:r w:rsidR="00107331">
        <w:rPr>
          <w:szCs w:val="24"/>
        </w:rPr>
        <w:t>s</w:t>
      </w:r>
      <w:r w:rsidRPr="00F62995">
        <w:rPr>
          <w:szCs w:val="24"/>
        </w:rPr>
        <w:t xml:space="preserve"> </w:t>
      </w:r>
      <w:r>
        <w:rPr>
          <w:szCs w:val="24"/>
        </w:rPr>
        <w:t>prašymo „</w:t>
      </w:r>
      <w:r w:rsidRPr="00BB47B9">
        <w:rPr>
          <w:rFonts w:cs="Times New Roman"/>
          <w:szCs w:val="24"/>
        </w:rPr>
        <w:t>Dėl įstatymo pakeitimo“ nenagrinėti Peticijų įstatyme nustatytais pagrindais – kreipimasis neatitinka Peticijų įstatyme nustatytų formos ir turinio reikalavimų.</w:t>
      </w:r>
    </w:p>
    <w:p w:rsidR="00BB47B9" w:rsidRDefault="00BB47B9" w:rsidP="00BB47B9">
      <w:pPr>
        <w:autoSpaceDE w:val="0"/>
        <w:autoSpaceDN w:val="0"/>
        <w:adjustRightInd w:val="0"/>
        <w:rPr>
          <w:rFonts w:cs="Times New Roman"/>
          <w:szCs w:val="24"/>
        </w:rPr>
      </w:pPr>
      <w:r>
        <w:rPr>
          <w:rFonts w:cs="Times New Roman"/>
          <w:szCs w:val="24"/>
          <w:lang w:eastAsia="lt-LT"/>
        </w:rPr>
        <w:t>K</w:t>
      </w:r>
      <w:r w:rsidRPr="00BB47B9">
        <w:rPr>
          <w:rFonts w:cs="Times New Roman"/>
          <w:szCs w:val="24"/>
          <w:lang w:eastAsia="lt-LT"/>
        </w:rPr>
        <w:t xml:space="preserve">reipimąsi </w:t>
      </w:r>
      <w:r>
        <w:rPr>
          <w:rFonts w:cs="Times New Roman"/>
          <w:szCs w:val="24"/>
          <w:lang w:eastAsia="lt-LT"/>
        </w:rPr>
        <w:t xml:space="preserve">(peticiją) </w:t>
      </w:r>
      <w:r w:rsidRPr="00BB47B9">
        <w:rPr>
          <w:rFonts w:cs="Times New Roman"/>
          <w:szCs w:val="24"/>
          <w:lang w:eastAsia="lt-LT"/>
        </w:rPr>
        <w:t>reikia parašyti ir pateikti pagal Peticijų įstatyme nustatytus formos ir turinio reikalavimus, t. y.</w:t>
      </w:r>
      <w:r w:rsidRPr="00BB47B9">
        <w:rPr>
          <w:rFonts w:cs="Times New Roman"/>
          <w:szCs w:val="24"/>
        </w:rPr>
        <w:t xml:space="preserve"> </w:t>
      </w:r>
      <w:r w:rsidRPr="00BB47B9">
        <w:rPr>
          <w:rFonts w:cs="Times New Roman"/>
          <w:szCs w:val="24"/>
          <w:lang w:eastAsia="lt-LT"/>
        </w:rPr>
        <w:t>kreipimesi turi būti nurodyta pareiškėjo</w:t>
      </w:r>
      <w:r w:rsidRPr="00BB47B9">
        <w:rPr>
          <w:rFonts w:cs="Times New Roman"/>
          <w:szCs w:val="24"/>
        </w:rPr>
        <w:t xml:space="preserve"> vardas, pavardė, asmens kodas, gyvenamoji vieta, kreipimesi turi būti aiškiai išdėstyti pasiūlymai ar reikalavimai, kurių tenkinimui </w:t>
      </w:r>
      <w:r w:rsidRPr="00BB47B9">
        <w:rPr>
          <w:rFonts w:cs="Times New Roman"/>
          <w:szCs w:val="24"/>
        </w:rPr>
        <w:lastRenderedPageBreak/>
        <w:t xml:space="preserve">reikėtų priimti naują teisės aktą, pakeisti, papildyti ar pripažinti netekusiu galios galiojantį teisės </w:t>
      </w:r>
      <w:r>
        <w:rPr>
          <w:rFonts w:cs="Times New Roman"/>
          <w:szCs w:val="24"/>
        </w:rPr>
        <w:t xml:space="preserve">aktą. </w:t>
      </w:r>
    </w:p>
    <w:p w:rsidR="00BB47B9" w:rsidRPr="00BB47B9" w:rsidRDefault="00BB47B9" w:rsidP="00BB47B9">
      <w:pPr>
        <w:autoSpaceDE w:val="0"/>
        <w:autoSpaceDN w:val="0"/>
        <w:adjustRightInd w:val="0"/>
        <w:rPr>
          <w:rFonts w:cs="Times New Roman"/>
          <w:szCs w:val="24"/>
        </w:rPr>
      </w:pPr>
      <w:r>
        <w:rPr>
          <w:rFonts w:cs="Times New Roman"/>
          <w:szCs w:val="24"/>
        </w:rPr>
        <w:t>Pareiškėjas prašo</w:t>
      </w:r>
      <w:r w:rsidRPr="00BB47B9">
        <w:rPr>
          <w:rFonts w:cs="Times New Roman"/>
          <w:szCs w:val="24"/>
        </w:rPr>
        <w:t>, kad Komisija „inicijuotų įstatymo, priimto 2005 m. straipsnio 7, d. 5 punkto pakeitimą – „abu žuvę tėvai“ į punktą - „vienas iš tėvų“, tačiau šis pasiūlymas suformuluotas neaiškiai: neaišku, kokį įstatymą siūlo</w:t>
      </w:r>
      <w:r>
        <w:rPr>
          <w:rFonts w:cs="Times New Roman"/>
          <w:szCs w:val="24"/>
        </w:rPr>
        <w:t>ma keisti:</w:t>
      </w:r>
      <w:r w:rsidRPr="00BB47B9">
        <w:rPr>
          <w:rFonts w:cs="Times New Roman"/>
          <w:szCs w:val="24"/>
        </w:rPr>
        <w:t xml:space="preserve"> ar Lietuvos Respublikos asmenų, nukentėjusių nuo 1939-1990 metų okupacijų, teisinio statuso įstatymą, priimtą 1997 m., ar Lietuvos Respublikos valstybių pensijų įstatymą, įsigaliojusį 1995 m. sausio 1 d. ir kuris buvo daugelį kartų keistas ir pildytas. </w:t>
      </w:r>
    </w:p>
    <w:p w:rsidR="00BB47B9" w:rsidRDefault="00BB47B9" w:rsidP="00BB47B9">
      <w:pPr>
        <w:autoSpaceDE w:val="0"/>
        <w:autoSpaceDN w:val="0"/>
        <w:adjustRightInd w:val="0"/>
        <w:rPr>
          <w:szCs w:val="24"/>
        </w:rPr>
      </w:pPr>
      <w:r w:rsidRPr="00BB47B9">
        <w:rPr>
          <w:rFonts w:cs="Times New Roman"/>
          <w:szCs w:val="24"/>
        </w:rPr>
        <w:t xml:space="preserve">Kartu </w:t>
      </w:r>
      <w:r>
        <w:rPr>
          <w:rFonts w:cs="Times New Roman"/>
          <w:szCs w:val="24"/>
        </w:rPr>
        <w:t>Komisija nusprendė pareiškėją informuoti</w:t>
      </w:r>
      <w:r w:rsidRPr="00BB47B9">
        <w:rPr>
          <w:rFonts w:cs="Times New Roman"/>
          <w:szCs w:val="24"/>
        </w:rPr>
        <w:t xml:space="preserve">, kad nuo 1939-1990 metų okupacijų nukentėjusių asmenų valstybinių pensijų skyrimą reglamentuoja Valstybinių pensijų įstatymo 11 straipsnis, tačiau jame nėra </w:t>
      </w:r>
      <w:r>
        <w:rPr>
          <w:rFonts w:cs="Times New Roman"/>
          <w:szCs w:val="24"/>
        </w:rPr>
        <w:t>pareiškėjo</w:t>
      </w:r>
      <w:r w:rsidRPr="00BB47B9">
        <w:rPr>
          <w:rFonts w:cs="Times New Roman"/>
          <w:szCs w:val="24"/>
        </w:rPr>
        <w:t xml:space="preserve"> prašyme minimų žodžių „abu žuvę tėvai“. Šio straipsnio 1 dalies 10 punkte yra nustatyta, kad nukentėjusių asmenų valstybinė pensija skiriama </w:t>
      </w:r>
      <w:r w:rsidRPr="00BB47B9">
        <w:rPr>
          <w:rFonts w:cs="Times New Roman"/>
          <w:szCs w:val="24"/>
          <w:lang w:eastAsia="lt-LT"/>
        </w:rPr>
        <w:t xml:space="preserve">„nuo minų ir sprogmenų nukentėjusiems asmenims, kuriems iki 2005 m. liepos 1 d. teisės aktų nustatyta tvarka buvo pripažintas I, II ar III grupės invalidumas nuo vaikystės dėl sužeidimo, </w:t>
      </w:r>
      <w:proofErr w:type="spellStart"/>
      <w:r w:rsidRPr="00BB47B9">
        <w:rPr>
          <w:rFonts w:cs="Times New Roman"/>
          <w:szCs w:val="24"/>
          <w:lang w:eastAsia="lt-LT"/>
        </w:rPr>
        <w:t>kontūzijos</w:t>
      </w:r>
      <w:proofErr w:type="spellEnd"/>
      <w:r w:rsidRPr="00BB47B9">
        <w:rPr>
          <w:rFonts w:cs="Times New Roman"/>
          <w:szCs w:val="24"/>
          <w:lang w:eastAsia="lt-LT"/>
        </w:rPr>
        <w:t xml:space="preserve"> arba suluošinimo, susijusių su kovos veiksmais Antrojo pasaulinio karo metais arba su šio karo padariniais, pateikę Lietuvos gyven</w:t>
      </w:r>
      <w:r w:rsidRPr="00E000F5">
        <w:rPr>
          <w:szCs w:val="24"/>
          <w:lang w:eastAsia="lt-LT"/>
        </w:rPr>
        <w:t>tojų genocido ir rezistencijos tyrimo centro pagal Lietuvos Respublikos asmenų, nukentėjusių nuo 1939–1990 metų okupacijų, teisinio statuso įstatymo 7 straipsnio 1 dalies 1 punkto a papunktį išduotus nuo okupacijų nukentėjusio asmens pažymėjimus.</w:t>
      </w:r>
    </w:p>
    <w:p w:rsidR="00212E5A" w:rsidRPr="00E3685C" w:rsidRDefault="00BB47B9" w:rsidP="00C80800">
      <w:pPr>
        <w:tabs>
          <w:tab w:val="left" w:pos="4678"/>
        </w:tabs>
        <w:rPr>
          <w:rFonts w:cs="Times New Roman"/>
          <w:szCs w:val="24"/>
        </w:rPr>
      </w:pPr>
      <w:r>
        <w:rPr>
          <w:rFonts w:cs="Times New Roman"/>
          <w:szCs w:val="24"/>
        </w:rPr>
        <w:t xml:space="preserve">3–10. </w:t>
      </w:r>
      <w:r w:rsidR="00752CAE">
        <w:rPr>
          <w:rFonts w:cs="Times New Roman"/>
          <w:szCs w:val="24"/>
        </w:rPr>
        <w:t>Komisija nusprendė</w:t>
      </w:r>
      <w:r w:rsidR="00212E5A" w:rsidRPr="00212E5A">
        <w:rPr>
          <w:b/>
          <w:szCs w:val="24"/>
        </w:rPr>
        <w:t xml:space="preserve"> </w:t>
      </w:r>
      <w:r w:rsidR="00212E5A" w:rsidRPr="00212E5A">
        <w:rPr>
          <w:rFonts w:cs="Times New Roman"/>
          <w:szCs w:val="24"/>
        </w:rPr>
        <w:t xml:space="preserve">Algirdo Mykolo Uždavinio kreipimąsi, Algimanto Medelio ir kitų pareiškėjų kreipimąsi, Algimanto </w:t>
      </w:r>
      <w:proofErr w:type="spellStart"/>
      <w:r w:rsidR="00212E5A" w:rsidRPr="00212E5A">
        <w:rPr>
          <w:rFonts w:cs="Times New Roman"/>
          <w:szCs w:val="24"/>
        </w:rPr>
        <w:t>Šeduikio</w:t>
      </w:r>
      <w:proofErr w:type="spellEnd"/>
      <w:r w:rsidR="00212E5A">
        <w:rPr>
          <w:rFonts w:cs="Times New Roman"/>
          <w:szCs w:val="24"/>
        </w:rPr>
        <w:t xml:space="preserve"> ir kitų pareiškėjų</w:t>
      </w:r>
      <w:r w:rsidR="00107331">
        <w:rPr>
          <w:rFonts w:cs="Times New Roman"/>
          <w:szCs w:val="24"/>
        </w:rPr>
        <w:t xml:space="preserve"> kreipimąsi</w:t>
      </w:r>
      <w:r w:rsidR="00212E5A" w:rsidRPr="00212E5A">
        <w:rPr>
          <w:rFonts w:cs="Times New Roman"/>
          <w:szCs w:val="24"/>
        </w:rPr>
        <w:t xml:space="preserve">, </w:t>
      </w:r>
      <w:r w:rsidR="00212E5A" w:rsidRPr="00212E5A">
        <w:rPr>
          <w:szCs w:val="24"/>
        </w:rPr>
        <w:t>Petro Šatkaus ir kitų pareiškėjų</w:t>
      </w:r>
      <w:r w:rsidR="00107331" w:rsidRPr="00107331">
        <w:rPr>
          <w:rFonts w:cs="Times New Roman"/>
          <w:szCs w:val="24"/>
        </w:rPr>
        <w:t xml:space="preserve"> </w:t>
      </w:r>
      <w:r w:rsidR="00107331">
        <w:rPr>
          <w:rFonts w:cs="Times New Roman"/>
          <w:szCs w:val="24"/>
        </w:rPr>
        <w:t>kreipimąsi</w:t>
      </w:r>
      <w:r w:rsidR="00212E5A" w:rsidRPr="00212E5A">
        <w:rPr>
          <w:szCs w:val="24"/>
        </w:rPr>
        <w:t xml:space="preserve">, </w:t>
      </w:r>
      <w:proofErr w:type="spellStart"/>
      <w:r w:rsidR="00212E5A" w:rsidRPr="00212E5A">
        <w:rPr>
          <w:szCs w:val="24"/>
        </w:rPr>
        <w:t>Gagik</w:t>
      </w:r>
      <w:proofErr w:type="spellEnd"/>
      <w:r w:rsidR="00212E5A" w:rsidRPr="00212E5A">
        <w:rPr>
          <w:szCs w:val="24"/>
        </w:rPr>
        <w:t xml:space="preserve"> </w:t>
      </w:r>
      <w:proofErr w:type="spellStart"/>
      <w:r w:rsidR="00212E5A" w:rsidRPr="00212E5A">
        <w:rPr>
          <w:szCs w:val="24"/>
        </w:rPr>
        <w:t>Grigorian</w:t>
      </w:r>
      <w:proofErr w:type="spellEnd"/>
      <w:r w:rsidR="00212E5A" w:rsidRPr="00212E5A">
        <w:rPr>
          <w:szCs w:val="24"/>
        </w:rPr>
        <w:t xml:space="preserve"> ir kitų</w:t>
      </w:r>
      <w:r w:rsidR="00212E5A">
        <w:rPr>
          <w:szCs w:val="24"/>
        </w:rPr>
        <w:t xml:space="preserve"> pareiškėjų</w:t>
      </w:r>
      <w:r w:rsidR="00107331">
        <w:rPr>
          <w:szCs w:val="24"/>
        </w:rPr>
        <w:t xml:space="preserve"> </w:t>
      </w:r>
      <w:r w:rsidR="00107331">
        <w:rPr>
          <w:rFonts w:cs="Times New Roman"/>
          <w:szCs w:val="24"/>
        </w:rPr>
        <w:t>kreipimąsi</w:t>
      </w:r>
      <w:r w:rsidR="00212E5A" w:rsidRPr="00212E5A">
        <w:rPr>
          <w:szCs w:val="24"/>
        </w:rPr>
        <w:t xml:space="preserve">, Viktoro </w:t>
      </w:r>
      <w:proofErr w:type="spellStart"/>
      <w:r w:rsidR="00212E5A" w:rsidRPr="00212E5A">
        <w:rPr>
          <w:szCs w:val="24"/>
        </w:rPr>
        <w:t>Kavaliuko</w:t>
      </w:r>
      <w:proofErr w:type="spellEnd"/>
      <w:r w:rsidR="00212E5A" w:rsidRPr="00212E5A">
        <w:rPr>
          <w:szCs w:val="24"/>
        </w:rPr>
        <w:t xml:space="preserve"> ir kitų</w:t>
      </w:r>
      <w:r w:rsidR="00212E5A">
        <w:rPr>
          <w:szCs w:val="24"/>
        </w:rPr>
        <w:t xml:space="preserve"> pareiškėjų</w:t>
      </w:r>
      <w:r w:rsidR="00107331">
        <w:rPr>
          <w:szCs w:val="24"/>
        </w:rPr>
        <w:t xml:space="preserve"> </w:t>
      </w:r>
      <w:r w:rsidR="00107331">
        <w:rPr>
          <w:rFonts w:cs="Times New Roman"/>
          <w:szCs w:val="24"/>
        </w:rPr>
        <w:t>kreipimąsi</w:t>
      </w:r>
      <w:r w:rsidR="00212E5A" w:rsidRPr="00212E5A">
        <w:rPr>
          <w:szCs w:val="24"/>
        </w:rPr>
        <w:t xml:space="preserve">, Bernardo </w:t>
      </w:r>
      <w:proofErr w:type="spellStart"/>
      <w:r w:rsidR="00212E5A" w:rsidRPr="00212E5A">
        <w:rPr>
          <w:szCs w:val="24"/>
        </w:rPr>
        <w:t>Smirinenko</w:t>
      </w:r>
      <w:proofErr w:type="spellEnd"/>
      <w:r w:rsidR="00212E5A" w:rsidRPr="00212E5A">
        <w:rPr>
          <w:szCs w:val="24"/>
        </w:rPr>
        <w:t xml:space="preserve"> ir kitų pareiškėjų</w:t>
      </w:r>
      <w:r w:rsidR="00107331">
        <w:rPr>
          <w:szCs w:val="24"/>
        </w:rPr>
        <w:t xml:space="preserve"> </w:t>
      </w:r>
      <w:r w:rsidR="00107331">
        <w:rPr>
          <w:rFonts w:cs="Times New Roman"/>
          <w:szCs w:val="24"/>
        </w:rPr>
        <w:t>kreipimąsi</w:t>
      </w:r>
      <w:r w:rsidR="00212E5A">
        <w:rPr>
          <w:szCs w:val="24"/>
        </w:rPr>
        <w:t xml:space="preserve">, Anatolijaus </w:t>
      </w:r>
      <w:proofErr w:type="spellStart"/>
      <w:r w:rsidR="00212E5A">
        <w:rPr>
          <w:szCs w:val="24"/>
        </w:rPr>
        <w:t>Kolosovskio</w:t>
      </w:r>
      <w:proofErr w:type="spellEnd"/>
      <w:r w:rsidR="00212E5A">
        <w:rPr>
          <w:szCs w:val="24"/>
        </w:rPr>
        <w:t xml:space="preserve"> ir kitų pareiškėjų</w:t>
      </w:r>
      <w:r w:rsidR="00107331">
        <w:rPr>
          <w:szCs w:val="24"/>
        </w:rPr>
        <w:t xml:space="preserve"> kreipimą</w:t>
      </w:r>
      <w:r w:rsidR="00212E5A" w:rsidRPr="00212E5A">
        <w:rPr>
          <w:szCs w:val="24"/>
        </w:rPr>
        <w:t>si „Dėl nusavintų pareigūnų ir karių pensijų grąžinimo“</w:t>
      </w:r>
      <w:r w:rsidR="00C80800">
        <w:rPr>
          <w:szCs w:val="24"/>
        </w:rPr>
        <w:t>, v</w:t>
      </w:r>
      <w:r w:rsidR="00212E5A">
        <w:rPr>
          <w:rFonts w:cs="Times New Roman"/>
          <w:szCs w:val="24"/>
        </w:rPr>
        <w:t xml:space="preserve">adovaujantis Peticijų įstatymo 9 straipsnio 5 dalimi, </w:t>
      </w:r>
      <w:r w:rsidR="00C80800">
        <w:rPr>
          <w:rFonts w:cs="Times New Roman"/>
          <w:szCs w:val="24"/>
        </w:rPr>
        <w:t>sujungti</w:t>
      </w:r>
      <w:r w:rsidR="00212E5A">
        <w:rPr>
          <w:rFonts w:cs="Times New Roman"/>
          <w:szCs w:val="24"/>
        </w:rPr>
        <w:t xml:space="preserve"> į </w:t>
      </w:r>
      <w:r w:rsidR="00C80800">
        <w:rPr>
          <w:rFonts w:cs="Times New Roman"/>
          <w:szCs w:val="24"/>
        </w:rPr>
        <w:t>vieną kreipimąsi ir nagrinėti kaip vieną kreipimąsi, jį  pripažinti</w:t>
      </w:r>
      <w:r w:rsidR="00212E5A">
        <w:rPr>
          <w:rFonts w:cs="Times New Roman"/>
          <w:szCs w:val="24"/>
        </w:rPr>
        <w:t xml:space="preserve"> peticija</w:t>
      </w:r>
      <w:r w:rsidR="00C80800">
        <w:rPr>
          <w:rFonts w:cs="Times New Roman"/>
          <w:szCs w:val="24"/>
        </w:rPr>
        <w:t xml:space="preserve"> ir ją priimti</w:t>
      </w:r>
      <w:r w:rsidR="00212E5A">
        <w:rPr>
          <w:rFonts w:cs="Times New Roman"/>
          <w:szCs w:val="24"/>
        </w:rPr>
        <w:t xml:space="preserve"> nagrinėti.</w:t>
      </w:r>
    </w:p>
    <w:p w:rsidR="00212E5A" w:rsidRDefault="00D17A7B" w:rsidP="00212E5A">
      <w:pPr>
        <w:autoSpaceDE w:val="0"/>
        <w:autoSpaceDN w:val="0"/>
        <w:adjustRightInd w:val="0"/>
        <w:ind w:firstLine="0"/>
        <w:rPr>
          <w:rFonts w:eastAsia="Batang" w:cs="Times New Roman"/>
          <w:szCs w:val="24"/>
        </w:rPr>
      </w:pPr>
      <w:r>
        <w:rPr>
          <w:rFonts w:eastAsia="Batang" w:cs="Times New Roman"/>
          <w:szCs w:val="24"/>
        </w:rPr>
        <w:tab/>
        <w:t>Pareiškėjai</w:t>
      </w:r>
      <w:r w:rsidR="00212E5A">
        <w:rPr>
          <w:rFonts w:eastAsia="Batang" w:cs="Times New Roman"/>
          <w:szCs w:val="24"/>
        </w:rPr>
        <w:t xml:space="preserve"> reikalauja</w:t>
      </w:r>
      <w:r w:rsidR="00212E5A" w:rsidRPr="00E3685C">
        <w:rPr>
          <w:rFonts w:eastAsia="Batang" w:cs="Times New Roman"/>
          <w:szCs w:val="24"/>
        </w:rPr>
        <w:t xml:space="preserve"> </w:t>
      </w:r>
      <w:r w:rsidR="00212E5A">
        <w:rPr>
          <w:rFonts w:eastAsia="Batang" w:cs="Times New Roman"/>
          <w:szCs w:val="24"/>
        </w:rPr>
        <w:t xml:space="preserve">spręsti </w:t>
      </w:r>
      <w:r w:rsidR="00C80800">
        <w:rPr>
          <w:rFonts w:eastAsia="Batang" w:cs="Times New Roman"/>
          <w:szCs w:val="24"/>
        </w:rPr>
        <w:t xml:space="preserve">jų </w:t>
      </w:r>
      <w:r w:rsidR="00212E5A">
        <w:rPr>
          <w:rFonts w:eastAsia="Batang" w:cs="Times New Roman"/>
          <w:szCs w:val="24"/>
        </w:rPr>
        <w:t>teikiamo</w:t>
      </w:r>
      <w:r w:rsidR="00212E5A" w:rsidRPr="00E3685C">
        <w:rPr>
          <w:rFonts w:eastAsia="Batang" w:cs="Times New Roman"/>
          <w:szCs w:val="24"/>
        </w:rPr>
        <w:t xml:space="preserve"> </w:t>
      </w:r>
      <w:r w:rsidR="00212E5A">
        <w:rPr>
          <w:rFonts w:eastAsia="Batang" w:cs="Times New Roman"/>
          <w:szCs w:val="24"/>
        </w:rPr>
        <w:t>L</w:t>
      </w:r>
      <w:r w:rsidR="00212E5A" w:rsidRPr="00E3685C">
        <w:rPr>
          <w:rFonts w:eastAsia="Batang" w:cs="Times New Roman"/>
          <w:szCs w:val="24"/>
        </w:rPr>
        <w:t>ietuvos</w:t>
      </w:r>
      <w:r w:rsidR="00212E5A">
        <w:rPr>
          <w:rFonts w:eastAsia="Batang" w:cs="Times New Roman"/>
          <w:szCs w:val="24"/>
        </w:rPr>
        <w:t xml:space="preserve"> R</w:t>
      </w:r>
      <w:r w:rsidR="00212E5A" w:rsidRPr="00E3685C">
        <w:rPr>
          <w:rFonts w:eastAsia="Batang" w:cs="Times New Roman"/>
          <w:szCs w:val="24"/>
        </w:rPr>
        <w:t>espublikos pareigūnų ir karių valstybinių pensijų kompensavimo</w:t>
      </w:r>
      <w:r w:rsidR="00212E5A">
        <w:rPr>
          <w:rFonts w:eastAsia="Batang" w:cs="Times New Roman"/>
          <w:szCs w:val="24"/>
        </w:rPr>
        <w:t xml:space="preserve"> </w:t>
      </w:r>
      <w:r w:rsidR="00212E5A" w:rsidRPr="00E3685C">
        <w:rPr>
          <w:rFonts w:eastAsia="Batang" w:cs="Times New Roman"/>
          <w:szCs w:val="24"/>
        </w:rPr>
        <w:t>įstatymo</w:t>
      </w:r>
      <w:r w:rsidR="00212E5A">
        <w:rPr>
          <w:rFonts w:eastAsia="Batang" w:cs="Times New Roman"/>
          <w:szCs w:val="24"/>
        </w:rPr>
        <w:t xml:space="preserve"> projekto priėmimą</w:t>
      </w:r>
      <w:r w:rsidR="00212E5A" w:rsidRPr="00EB5CA0">
        <w:rPr>
          <w:rFonts w:eastAsia="Batang" w:cs="Times New Roman"/>
          <w:szCs w:val="24"/>
        </w:rPr>
        <w:t>.</w:t>
      </w:r>
    </w:p>
    <w:p w:rsidR="00C80800" w:rsidRDefault="00C80800" w:rsidP="00C80800">
      <w:pPr>
        <w:rPr>
          <w:szCs w:val="24"/>
        </w:rPr>
      </w:pPr>
      <w:r>
        <w:rPr>
          <w:rFonts w:eastAsia="Batang" w:cs="Times New Roman"/>
          <w:szCs w:val="24"/>
        </w:rPr>
        <w:t xml:space="preserve">11. </w:t>
      </w:r>
      <w:r>
        <w:rPr>
          <w:szCs w:val="24"/>
        </w:rPr>
        <w:t>Komisija nusprendė</w:t>
      </w:r>
      <w:r w:rsidRPr="00C80800">
        <w:rPr>
          <w:szCs w:val="24"/>
        </w:rPr>
        <w:t xml:space="preserve"> </w:t>
      </w:r>
      <w:r w:rsidRPr="00F62995">
        <w:rPr>
          <w:szCs w:val="24"/>
        </w:rPr>
        <w:t>An</w:t>
      </w:r>
      <w:r>
        <w:rPr>
          <w:szCs w:val="24"/>
        </w:rPr>
        <w:t>tano Algimanto Miškinio kreipimą</w:t>
      </w:r>
      <w:r w:rsidRPr="00F62995">
        <w:rPr>
          <w:szCs w:val="24"/>
        </w:rPr>
        <w:t>si „Dėl Lietuvos Respublikos geriamojo vandens teikimo ir nuotekų tvarkymo įstatymo“</w:t>
      </w:r>
      <w:r>
        <w:rPr>
          <w:szCs w:val="24"/>
        </w:rPr>
        <w:t xml:space="preserve"> pripažinti peticija ir priimti ją nagrinėti.</w:t>
      </w:r>
    </w:p>
    <w:p w:rsidR="00D17A7B" w:rsidRDefault="00107331" w:rsidP="00D17A7B">
      <w:pPr>
        <w:autoSpaceDE w:val="0"/>
        <w:autoSpaceDN w:val="0"/>
        <w:adjustRightInd w:val="0"/>
        <w:ind w:firstLine="0"/>
        <w:rPr>
          <w:rFonts w:cs="Times New Roman"/>
          <w:szCs w:val="24"/>
        </w:rPr>
      </w:pPr>
      <w:r>
        <w:rPr>
          <w:rFonts w:cs="Times New Roman"/>
          <w:szCs w:val="24"/>
        </w:rPr>
        <w:tab/>
        <w:t>Pareiškėjas</w:t>
      </w:r>
      <w:r w:rsidR="00D17A7B" w:rsidRPr="005E4F93">
        <w:rPr>
          <w:rFonts w:cs="Times New Roman"/>
          <w:szCs w:val="24"/>
        </w:rPr>
        <w:t xml:space="preserve"> siūlo</w:t>
      </w:r>
      <w:r w:rsidR="00D17A7B">
        <w:rPr>
          <w:rFonts w:cs="Times New Roman"/>
          <w:szCs w:val="24"/>
        </w:rPr>
        <w:t xml:space="preserve"> </w:t>
      </w:r>
      <w:r w:rsidR="00D17A7B" w:rsidRPr="005E4F93">
        <w:rPr>
          <w:rFonts w:cs="Times New Roman"/>
          <w:szCs w:val="24"/>
        </w:rPr>
        <w:t>Geriamo</w:t>
      </w:r>
      <w:r w:rsidR="00D17A7B">
        <w:rPr>
          <w:rFonts w:cs="Times New Roman"/>
          <w:szCs w:val="24"/>
        </w:rPr>
        <w:t>jo</w:t>
      </w:r>
      <w:r w:rsidR="00D17A7B" w:rsidRPr="005E4F93">
        <w:rPr>
          <w:rFonts w:cs="Times New Roman"/>
          <w:szCs w:val="24"/>
        </w:rPr>
        <w:t xml:space="preserve"> vandens tiekimo ir nuotekų tvarkymo įstatymo papildymą,</w:t>
      </w:r>
      <w:r w:rsidR="00D17A7B">
        <w:rPr>
          <w:rFonts w:cs="Times New Roman"/>
          <w:szCs w:val="24"/>
        </w:rPr>
        <w:t xml:space="preserve"> nustatant</w:t>
      </w:r>
      <w:r w:rsidR="00D17A7B" w:rsidRPr="005E4F93">
        <w:rPr>
          <w:rFonts w:cs="Times New Roman"/>
          <w:szCs w:val="24"/>
        </w:rPr>
        <w:t>, kad karšto vandens apskaitos prietaisus daugiabučių namų butuose įrengia geriamo vandens</w:t>
      </w:r>
      <w:r w:rsidR="00D17A7B">
        <w:rPr>
          <w:rFonts w:cs="Times New Roman"/>
          <w:szCs w:val="24"/>
        </w:rPr>
        <w:t xml:space="preserve"> </w:t>
      </w:r>
      <w:r w:rsidR="00D17A7B" w:rsidRPr="005E4F93">
        <w:rPr>
          <w:rFonts w:cs="Times New Roman"/>
          <w:szCs w:val="24"/>
        </w:rPr>
        <w:t>karštam vandeniui ruošti tiekėjas, jis juos prižiūri, orga</w:t>
      </w:r>
      <w:r w:rsidR="00D17A7B">
        <w:rPr>
          <w:rFonts w:cs="Times New Roman"/>
          <w:szCs w:val="24"/>
        </w:rPr>
        <w:t>nizuoja jų metrologinę patikrą.</w:t>
      </w:r>
    </w:p>
    <w:p w:rsidR="00C80800" w:rsidRDefault="00C80800" w:rsidP="00C80800">
      <w:pPr>
        <w:rPr>
          <w:szCs w:val="24"/>
        </w:rPr>
      </w:pPr>
      <w:bookmarkStart w:id="0" w:name="_GoBack"/>
      <w:bookmarkEnd w:id="0"/>
      <w:r>
        <w:rPr>
          <w:szCs w:val="24"/>
        </w:rPr>
        <w:t xml:space="preserve">12. Komisija nusprendė </w:t>
      </w:r>
      <w:r w:rsidRPr="00F62995">
        <w:rPr>
          <w:szCs w:val="24"/>
        </w:rPr>
        <w:t>An</w:t>
      </w:r>
      <w:r>
        <w:rPr>
          <w:szCs w:val="24"/>
        </w:rPr>
        <w:t>tano Algimanto Miškinio kreipimą</w:t>
      </w:r>
      <w:r w:rsidRPr="00F62995">
        <w:rPr>
          <w:szCs w:val="24"/>
        </w:rPr>
        <w:t xml:space="preserve">si „Dėl karšto vandens nuostatų Šilumos ūkio įstatyme“ </w:t>
      </w:r>
      <w:r>
        <w:rPr>
          <w:szCs w:val="24"/>
        </w:rPr>
        <w:t>pripažinti peticija ir priimti ją nagrinėti.</w:t>
      </w:r>
    </w:p>
    <w:p w:rsidR="00051EE6" w:rsidRPr="009D4A97" w:rsidRDefault="00051EE6" w:rsidP="00051EE6">
      <w:pPr>
        <w:autoSpaceDE w:val="0"/>
        <w:autoSpaceDN w:val="0"/>
        <w:adjustRightInd w:val="0"/>
        <w:ind w:firstLine="0"/>
        <w:rPr>
          <w:rFonts w:cs="Times New Roman"/>
          <w:szCs w:val="24"/>
        </w:rPr>
      </w:pPr>
      <w:r>
        <w:rPr>
          <w:rFonts w:cs="Times New Roman"/>
          <w:szCs w:val="24"/>
        </w:rPr>
        <w:lastRenderedPageBreak/>
        <w:tab/>
      </w:r>
      <w:r w:rsidRPr="009D4A97">
        <w:rPr>
          <w:rFonts w:cs="Times New Roman"/>
          <w:szCs w:val="24"/>
        </w:rPr>
        <w:t xml:space="preserve">Pareiškėjas siūlo Šilumos ūkio įstatyme atlikti pakeitimus, pašalinančius </w:t>
      </w:r>
      <w:r>
        <w:rPr>
          <w:rFonts w:cs="Times New Roman"/>
          <w:szCs w:val="24"/>
        </w:rPr>
        <w:t>jo</w:t>
      </w:r>
      <w:r w:rsidRPr="009D4A97">
        <w:rPr>
          <w:rFonts w:cs="Times New Roman"/>
          <w:szCs w:val="24"/>
        </w:rPr>
        <w:t xml:space="preserve"> nurodytus</w:t>
      </w:r>
      <w:r>
        <w:rPr>
          <w:rFonts w:cs="Times New Roman"/>
          <w:szCs w:val="24"/>
        </w:rPr>
        <w:t xml:space="preserve"> </w:t>
      </w:r>
      <w:r w:rsidRPr="009D4A97">
        <w:rPr>
          <w:rFonts w:cs="Times New Roman"/>
          <w:szCs w:val="24"/>
        </w:rPr>
        <w:t xml:space="preserve">prieštaravimus. </w:t>
      </w:r>
    </w:p>
    <w:p w:rsidR="00C80800" w:rsidRDefault="00C80800" w:rsidP="00C80800">
      <w:pPr>
        <w:rPr>
          <w:szCs w:val="24"/>
        </w:rPr>
      </w:pPr>
      <w:r>
        <w:rPr>
          <w:szCs w:val="24"/>
        </w:rPr>
        <w:t xml:space="preserve"> </w:t>
      </w:r>
    </w:p>
    <w:p w:rsidR="00D30557" w:rsidRPr="0025634D" w:rsidRDefault="00D30557" w:rsidP="00D30557">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D30557" w:rsidRDefault="00D30557" w:rsidP="00D30557">
      <w:pPr>
        <w:pStyle w:val="Pagrindiniotekstotrauka2"/>
        <w:spacing w:after="0" w:line="360" w:lineRule="auto"/>
        <w:ind w:firstLine="567"/>
        <w:rPr>
          <w:bCs/>
        </w:rPr>
      </w:pPr>
    </w:p>
    <w:p w:rsidR="00212E5A" w:rsidRDefault="00212E5A" w:rsidP="00212E5A">
      <w:pPr>
        <w:autoSpaceDE w:val="0"/>
        <w:autoSpaceDN w:val="0"/>
        <w:adjustRightInd w:val="0"/>
        <w:ind w:firstLine="0"/>
        <w:rPr>
          <w:rFonts w:eastAsia="Batang" w:cs="Times New Roman"/>
          <w:szCs w:val="24"/>
        </w:rPr>
      </w:pPr>
    </w:p>
    <w:p w:rsidR="00212E5A" w:rsidRDefault="00212E5A" w:rsidP="00212E5A">
      <w:pPr>
        <w:autoSpaceDE w:val="0"/>
        <w:autoSpaceDN w:val="0"/>
        <w:adjustRightInd w:val="0"/>
        <w:ind w:firstLine="0"/>
        <w:rPr>
          <w:rFonts w:eastAsia="Batang" w:cs="Times New Roman"/>
          <w:szCs w:val="24"/>
        </w:rPr>
      </w:pPr>
      <w:r>
        <w:rPr>
          <w:rFonts w:eastAsia="Batang" w:cs="Times New Roman"/>
          <w:szCs w:val="24"/>
        </w:rPr>
        <w:tab/>
      </w:r>
    </w:p>
    <w:p w:rsidR="00212E5A" w:rsidRDefault="00212E5A" w:rsidP="00212E5A">
      <w:pPr>
        <w:autoSpaceDE w:val="0"/>
        <w:autoSpaceDN w:val="0"/>
        <w:adjustRightInd w:val="0"/>
        <w:spacing w:line="240" w:lineRule="auto"/>
        <w:ind w:firstLine="0"/>
        <w:rPr>
          <w:rFonts w:eastAsia="Batang" w:cs="Times New Roman"/>
          <w:szCs w:val="24"/>
        </w:rPr>
      </w:pPr>
    </w:p>
    <w:p w:rsidR="00326946" w:rsidRPr="00954BA9" w:rsidRDefault="00326946" w:rsidP="00540638">
      <w:pPr>
        <w:rPr>
          <w:rFonts w:cs="Times New Roman"/>
          <w:szCs w:val="24"/>
        </w:rPr>
      </w:pPr>
    </w:p>
    <w:p w:rsidR="00217183" w:rsidRPr="00217183" w:rsidRDefault="00BB47B9" w:rsidP="00326946">
      <w:r>
        <w:rPr>
          <w:rFonts w:cs="Times New Roman"/>
          <w:szCs w:val="24"/>
        </w:rPr>
        <w:t xml:space="preserve"> </w:t>
      </w:r>
    </w:p>
    <w:sectPr w:rsidR="00217183"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946" w:rsidRDefault="00326946" w:rsidP="00236D6B">
      <w:pPr>
        <w:spacing w:line="240" w:lineRule="auto"/>
      </w:pPr>
      <w:r>
        <w:separator/>
      </w:r>
    </w:p>
  </w:endnote>
  <w:endnote w:type="continuationSeparator" w:id="0">
    <w:p w:rsidR="00326946" w:rsidRDefault="00326946"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MS Mincho"/>
    <w:panose1 w:val="00000000000000000000"/>
    <w:charset w:val="80"/>
    <w:family w:val="auto"/>
    <w:notTrueType/>
    <w:pitch w:val="default"/>
    <w:sig w:usb0="00000005" w:usb1="08070000" w:usb2="00000010" w:usb3="00000000" w:csb0="0002008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946" w:rsidRDefault="00326946" w:rsidP="00236D6B">
      <w:pPr>
        <w:spacing w:line="240" w:lineRule="auto"/>
      </w:pPr>
      <w:r>
        <w:separator/>
      </w:r>
    </w:p>
  </w:footnote>
  <w:footnote w:type="continuationSeparator" w:id="0">
    <w:p w:rsidR="00326946" w:rsidRDefault="00326946"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107331">
          <w:rPr>
            <w:noProof/>
          </w:rPr>
          <w:t>4</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946"/>
    <w:rsid w:val="00050041"/>
    <w:rsid w:val="00051EE6"/>
    <w:rsid w:val="00107331"/>
    <w:rsid w:val="001A47A9"/>
    <w:rsid w:val="00212E5A"/>
    <w:rsid w:val="00217183"/>
    <w:rsid w:val="00236D6B"/>
    <w:rsid w:val="00326946"/>
    <w:rsid w:val="00327791"/>
    <w:rsid w:val="004415F9"/>
    <w:rsid w:val="00462BBD"/>
    <w:rsid w:val="00464771"/>
    <w:rsid w:val="004A3875"/>
    <w:rsid w:val="004B6F32"/>
    <w:rsid w:val="00540638"/>
    <w:rsid w:val="005D61C5"/>
    <w:rsid w:val="00752CAE"/>
    <w:rsid w:val="00755752"/>
    <w:rsid w:val="00851E02"/>
    <w:rsid w:val="00887561"/>
    <w:rsid w:val="008B3C0F"/>
    <w:rsid w:val="00BB47B9"/>
    <w:rsid w:val="00C26569"/>
    <w:rsid w:val="00C80800"/>
    <w:rsid w:val="00CE336C"/>
    <w:rsid w:val="00D17A7B"/>
    <w:rsid w:val="00D30557"/>
    <w:rsid w:val="00D52531"/>
    <w:rsid w:val="00D84D11"/>
    <w:rsid w:val="00F46148"/>
    <w:rsid w:val="00FF15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26946"/>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326946"/>
    <w:rPr>
      <w:rFonts w:ascii="Courier New" w:hAnsi="Courier New"/>
      <w:sz w:val="20"/>
    </w:rPr>
  </w:style>
  <w:style w:type="paragraph" w:customStyle="1" w:styleId="Style">
    <w:name w:val="Style"/>
    <w:rsid w:val="00BB47B9"/>
    <w:pPr>
      <w:widowControl w:val="0"/>
      <w:autoSpaceDE w:val="0"/>
      <w:autoSpaceDN w:val="0"/>
      <w:adjustRightInd w:val="0"/>
      <w:spacing w:line="240" w:lineRule="auto"/>
      <w:jc w:val="left"/>
    </w:pPr>
    <w:rPr>
      <w:rFonts w:ascii="Times New Roman" w:eastAsia="Times New Roman" w:hAnsi="Times New Roman" w:cs="Times New Roman"/>
      <w:sz w:val="24"/>
      <w:szCs w:val="24"/>
      <w:lang w:val="en-US"/>
    </w:rPr>
  </w:style>
  <w:style w:type="paragraph" w:styleId="Pagrindiniotekstotrauka2">
    <w:name w:val="Body Text Indent 2"/>
    <w:basedOn w:val="prastasis"/>
    <w:link w:val="Pagrindiniotekstotrauka2Diagrama"/>
    <w:uiPriority w:val="99"/>
    <w:semiHidden/>
    <w:unhideWhenUsed/>
    <w:rsid w:val="00D3055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3055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26946"/>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326946"/>
    <w:rPr>
      <w:rFonts w:ascii="Courier New" w:hAnsi="Courier New"/>
      <w:sz w:val="20"/>
    </w:rPr>
  </w:style>
  <w:style w:type="paragraph" w:customStyle="1" w:styleId="Style">
    <w:name w:val="Style"/>
    <w:rsid w:val="00BB47B9"/>
    <w:pPr>
      <w:widowControl w:val="0"/>
      <w:autoSpaceDE w:val="0"/>
      <w:autoSpaceDN w:val="0"/>
      <w:adjustRightInd w:val="0"/>
      <w:spacing w:line="240" w:lineRule="auto"/>
      <w:jc w:val="left"/>
    </w:pPr>
    <w:rPr>
      <w:rFonts w:ascii="Times New Roman" w:eastAsia="Times New Roman" w:hAnsi="Times New Roman" w:cs="Times New Roman"/>
      <w:sz w:val="24"/>
      <w:szCs w:val="24"/>
      <w:lang w:val="en-US"/>
    </w:rPr>
  </w:style>
  <w:style w:type="paragraph" w:styleId="Pagrindiniotekstotrauka2">
    <w:name w:val="Body Text Indent 2"/>
    <w:basedOn w:val="prastasis"/>
    <w:link w:val="Pagrindiniotekstotrauka2Diagrama"/>
    <w:uiPriority w:val="99"/>
    <w:semiHidden/>
    <w:unhideWhenUsed/>
    <w:rsid w:val="00D3055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3055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5266</Words>
  <Characters>3002</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12</cp:revision>
  <dcterms:created xsi:type="dcterms:W3CDTF">2015-11-17T13:18:00Z</dcterms:created>
  <dcterms:modified xsi:type="dcterms:W3CDTF">2015-11-20T05:19:00Z</dcterms:modified>
</cp:coreProperties>
</file>