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80C5462" w14:textId="242C7D0A" w:rsidR="000D4F54" w:rsidRDefault="000D4F54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380C5463" w14:textId="77777777" w:rsidR="000D4F54" w:rsidRDefault="001A3D9F">
      <w:pPr>
        <w:jc w:val="center"/>
        <w:rPr>
          <w:caps/>
          <w:sz w:val="22"/>
        </w:rPr>
      </w:pPr>
      <w:r>
        <w:rPr>
          <w:caps/>
          <w:noProof/>
          <w:lang w:eastAsia="lt-LT"/>
        </w:rPr>
        <w:drawing>
          <wp:inline distT="0" distB="0" distL="0" distR="0" wp14:anchorId="380C547F" wp14:editId="380C5480">
            <wp:extent cx="596265" cy="699770"/>
            <wp:effectExtent l="0" t="0" r="0" b="5080"/>
            <wp:docPr id="1" name="Paveikslėlis 1" descr="C:\Documents and Settings\lipetr\My Documents\Vytis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lipetr\My Documents\Vytis1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" cy="69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C5464" w14:textId="77777777" w:rsidR="000D4F54" w:rsidRDefault="000D4F54">
      <w:pPr>
        <w:jc w:val="center"/>
        <w:rPr>
          <w:caps/>
          <w:sz w:val="12"/>
          <w:szCs w:val="12"/>
        </w:rPr>
      </w:pPr>
    </w:p>
    <w:p w14:paraId="380C5465" w14:textId="77777777" w:rsidR="000D4F54" w:rsidRDefault="001A3D9F">
      <w:pPr>
        <w:jc w:val="center"/>
        <w:rPr>
          <w:b/>
          <w:bCs/>
          <w:caps/>
        </w:rPr>
      </w:pPr>
      <w:r>
        <w:rPr>
          <w:b/>
          <w:bCs/>
          <w:caps/>
        </w:rPr>
        <w:t>LIETUVOS RESPUBLIKOS SEIMAS</w:t>
      </w:r>
    </w:p>
    <w:p w14:paraId="380C5466" w14:textId="77777777" w:rsidR="000D4F54" w:rsidRDefault="000D4F54">
      <w:pPr>
        <w:jc w:val="center"/>
        <w:rPr>
          <w:b/>
          <w:caps/>
        </w:rPr>
      </w:pPr>
    </w:p>
    <w:p w14:paraId="380C5467" w14:textId="77777777" w:rsidR="000D4F54" w:rsidRDefault="000D4F54">
      <w:pPr>
        <w:jc w:val="center"/>
        <w:rPr>
          <w:b/>
          <w:caps/>
        </w:rPr>
      </w:pPr>
    </w:p>
    <w:p w14:paraId="380C5468" w14:textId="77777777" w:rsidR="000D4F54" w:rsidRDefault="001A3D9F">
      <w:pPr>
        <w:jc w:val="center"/>
        <w:rPr>
          <w:b/>
          <w:bCs/>
          <w:caps/>
        </w:rPr>
      </w:pPr>
      <w:r>
        <w:rPr>
          <w:b/>
          <w:caps/>
        </w:rPr>
        <w:t>NUTARIMAS</w:t>
      </w:r>
    </w:p>
    <w:p w14:paraId="380C5469" w14:textId="77777777" w:rsidR="000D4F54" w:rsidRDefault="001A3D9F">
      <w:pPr>
        <w:jc w:val="center"/>
        <w:rPr>
          <w:b/>
          <w:caps/>
        </w:rPr>
      </w:pPr>
      <w:r>
        <w:rPr>
          <w:b/>
          <w:caps/>
        </w:rPr>
        <w:t>DĖL LIETUVOS RESPUBLIKOS SEIMO 2007 M. BALANDŽIO 19 D. NUTARIMO NR. X-1103 „DĖL LIETUVOS RESPUBLIKOS SEIMO IR PASAULIO LIETUVIŲ BENDRUOMENĖS KOMISIJOS NUOSTATŲ PATVIRTINIMO“ PAKEITIMO</w:t>
      </w:r>
    </w:p>
    <w:p w14:paraId="380C546A" w14:textId="77777777" w:rsidR="000D4F54" w:rsidRDefault="000D4F54">
      <w:pPr>
        <w:jc w:val="center"/>
        <w:rPr>
          <w:b/>
          <w:caps/>
        </w:rPr>
      </w:pPr>
    </w:p>
    <w:p w14:paraId="380C546B" w14:textId="77777777" w:rsidR="000D4F54" w:rsidRDefault="001A3D9F">
      <w:pPr>
        <w:jc w:val="center"/>
        <w:rPr>
          <w:sz w:val="22"/>
        </w:rPr>
      </w:pPr>
      <w:r>
        <w:rPr>
          <w:sz w:val="22"/>
        </w:rPr>
        <w:t>2015 m. spalio 13 d. Nr. XII-1954</w:t>
      </w:r>
    </w:p>
    <w:p w14:paraId="380C546C" w14:textId="77777777" w:rsidR="000D4F54" w:rsidRDefault="001A3D9F">
      <w:pPr>
        <w:jc w:val="center"/>
        <w:rPr>
          <w:sz w:val="22"/>
        </w:rPr>
      </w:pPr>
      <w:r>
        <w:rPr>
          <w:sz w:val="22"/>
        </w:rPr>
        <w:t>Vilnius</w:t>
      </w:r>
    </w:p>
    <w:p w14:paraId="380C546D" w14:textId="77777777" w:rsidR="000D4F54" w:rsidRDefault="000D4F54">
      <w:pPr>
        <w:jc w:val="center"/>
        <w:rPr>
          <w:sz w:val="22"/>
        </w:rPr>
      </w:pPr>
    </w:p>
    <w:p w14:paraId="380C5470" w14:textId="77777777" w:rsidR="000D4F54" w:rsidRDefault="000D4F54">
      <w:pPr>
        <w:tabs>
          <w:tab w:val="center" w:pos="4153"/>
          <w:tab w:val="right" w:pos="8306"/>
        </w:tabs>
        <w:rPr>
          <w:rFonts w:ascii="TimesLT" w:hAnsi="TimesLT"/>
          <w:lang w:val="en-US"/>
        </w:rPr>
      </w:pPr>
    </w:p>
    <w:p w14:paraId="380C5471" w14:textId="32A9067B" w:rsidR="000D4F54" w:rsidRDefault="001A3D9F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Lietuvos Respublikos Seimas n u t a r i a:</w:t>
      </w:r>
    </w:p>
    <w:p w14:paraId="380C5472" w14:textId="02DEA693" w:rsidR="000D4F54" w:rsidRDefault="000D4F54">
      <w:pPr>
        <w:spacing w:line="360" w:lineRule="auto"/>
        <w:ind w:firstLine="720"/>
        <w:jc w:val="both"/>
        <w:rPr>
          <w:szCs w:val="24"/>
        </w:rPr>
      </w:pPr>
    </w:p>
    <w:p w14:paraId="380C5473" w14:textId="1E7ED5D9" w:rsidR="000D4F54" w:rsidRDefault="001A3D9F">
      <w:pPr>
        <w:spacing w:line="360" w:lineRule="auto"/>
        <w:ind w:firstLine="720"/>
        <w:rPr>
          <w:b/>
          <w:szCs w:val="24"/>
        </w:rPr>
      </w:pPr>
      <w:r>
        <w:rPr>
          <w:b/>
          <w:szCs w:val="24"/>
        </w:rPr>
        <w:t>1 straipsnis.</w:t>
      </w:r>
    </w:p>
    <w:p w14:paraId="380C5474" w14:textId="430CEB7C" w:rsidR="000D4F54" w:rsidRDefault="001A3D9F">
      <w:pPr>
        <w:tabs>
          <w:tab w:val="left" w:pos="720"/>
        </w:tabs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 xml:space="preserve">Pakeisti </w:t>
      </w:r>
      <w:bookmarkStart w:id="0" w:name="_GoBack"/>
      <w:bookmarkEnd w:id="0"/>
      <w:r>
        <w:rPr>
          <w:szCs w:val="24"/>
        </w:rPr>
        <w:t xml:space="preserve">Lietuvos Respublikos Seimo ir Pasaulio lietuvių bendruomenės komisijos nuostatus, patvirtintus Lietuvos Respublikos Seimo 2007 m. balandžio 19 d. nutarimu </w:t>
      </w:r>
      <w:r>
        <w:rPr>
          <w:szCs w:val="24"/>
        </w:rPr>
        <w:br/>
        <w:t>Nr. X-1103 „Dėl Lietuvos Respublikos Seimo ir Pasaulio lietuvių bendruomenės komisijos nuostatų patvirtinimo“:</w:t>
      </w:r>
    </w:p>
    <w:p w14:paraId="380C5475" w14:textId="48EC4D65" w:rsidR="000D4F54" w:rsidRDefault="001A3D9F">
      <w:pPr>
        <w:tabs>
          <w:tab w:val="left" w:pos="720"/>
          <w:tab w:val="right" w:pos="9072"/>
        </w:tabs>
        <w:spacing w:line="360" w:lineRule="auto"/>
        <w:ind w:firstLine="720"/>
        <w:jc w:val="both"/>
        <w:rPr>
          <w:b/>
          <w:szCs w:val="24"/>
        </w:rPr>
      </w:pPr>
      <w:r>
        <w:rPr>
          <w:szCs w:val="24"/>
        </w:rPr>
        <w:t>1) Pakeisti 13 punktą ir jį išdėstyti taip:</w:t>
      </w:r>
    </w:p>
    <w:p w14:paraId="380C5476" w14:textId="039D69B1" w:rsidR="000D4F54" w:rsidRDefault="001A3D9F">
      <w:pPr>
        <w:spacing w:line="360" w:lineRule="auto"/>
        <w:ind w:firstLine="720"/>
        <w:jc w:val="both"/>
        <w:rPr>
          <w:szCs w:val="24"/>
          <w:lang w:eastAsia="lt-LT"/>
        </w:rPr>
      </w:pPr>
      <w:r>
        <w:rPr>
          <w:szCs w:val="24"/>
          <w:lang w:eastAsia="lt-LT"/>
        </w:rPr>
        <w:t xml:space="preserve">„13. </w:t>
      </w:r>
      <w:r>
        <w:rPr>
          <w:bCs/>
          <w:szCs w:val="24"/>
        </w:rPr>
        <w:t>Pasiūlyta darbotvarkė yra patvirtinama visų Komisijos</w:t>
      </w:r>
      <w:r>
        <w:rPr>
          <w:szCs w:val="24"/>
          <w:lang w:eastAsia="lt-LT"/>
        </w:rPr>
        <w:t xml:space="preserve"> narių balsų dauguma.“</w:t>
      </w:r>
    </w:p>
    <w:p w14:paraId="380C5477" w14:textId="3E6BB621" w:rsidR="000D4F54" w:rsidRDefault="001A3D9F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2) Pakeisti 14 punktą ir jį išdėstyti taip:</w:t>
      </w:r>
    </w:p>
    <w:p w14:paraId="380C5478" w14:textId="00685AB0" w:rsidR="000D4F54" w:rsidRDefault="001A3D9F">
      <w:pPr>
        <w:spacing w:line="360" w:lineRule="auto"/>
        <w:ind w:firstLine="720"/>
        <w:jc w:val="both"/>
        <w:rPr>
          <w:bCs/>
          <w:szCs w:val="24"/>
        </w:rPr>
      </w:pPr>
      <w:r>
        <w:rPr>
          <w:bCs/>
          <w:szCs w:val="24"/>
        </w:rPr>
        <w:t>„14. Darbotvarkė keičiama</w:t>
      </w:r>
      <w:r>
        <w:rPr>
          <w:b/>
          <w:bCs/>
          <w:szCs w:val="24"/>
        </w:rPr>
        <w:t xml:space="preserve"> </w:t>
      </w:r>
      <w:r>
        <w:rPr>
          <w:bCs/>
          <w:szCs w:val="24"/>
        </w:rPr>
        <w:t>visų Komisijos</w:t>
      </w:r>
      <w:r>
        <w:rPr>
          <w:szCs w:val="24"/>
          <w:lang w:eastAsia="lt-LT"/>
        </w:rPr>
        <w:t xml:space="preserve"> narių balsų dauguma.“</w:t>
      </w:r>
    </w:p>
    <w:p w14:paraId="380C5479" w14:textId="3092BA12" w:rsidR="000D4F54" w:rsidRDefault="001A3D9F">
      <w:pPr>
        <w:spacing w:line="360" w:lineRule="auto"/>
        <w:ind w:firstLine="720"/>
        <w:jc w:val="both"/>
        <w:rPr>
          <w:szCs w:val="24"/>
        </w:rPr>
      </w:pPr>
      <w:r>
        <w:rPr>
          <w:szCs w:val="24"/>
        </w:rPr>
        <w:t>3) Pakeisti 25 punktą ir jį išdėstyti taip:</w:t>
      </w:r>
    </w:p>
    <w:p w14:paraId="380C547D" w14:textId="4B5F34F1" w:rsidR="000D4F54" w:rsidRDefault="001A3D9F" w:rsidP="001A3D9F">
      <w:pPr>
        <w:tabs>
          <w:tab w:val="left" w:pos="567"/>
        </w:tabs>
        <w:spacing w:line="360" w:lineRule="auto"/>
        <w:ind w:firstLine="720"/>
        <w:jc w:val="both"/>
      </w:pPr>
      <w:r>
        <w:rPr>
          <w:bCs/>
          <w:szCs w:val="24"/>
        </w:rPr>
        <w:t>„25.</w:t>
      </w:r>
      <w:r>
        <w:rPr>
          <w:szCs w:val="24"/>
        </w:rPr>
        <w:t xml:space="preserve"> Komisija sprendimus priima </w:t>
      </w:r>
      <w:r>
        <w:rPr>
          <w:bCs/>
          <w:szCs w:val="24"/>
        </w:rPr>
        <w:t>visų Komisijos</w:t>
      </w:r>
      <w:r>
        <w:rPr>
          <w:szCs w:val="24"/>
          <w:lang w:eastAsia="lt-LT"/>
        </w:rPr>
        <w:t xml:space="preserve"> narių balsų dauguma.“</w:t>
      </w:r>
    </w:p>
    <w:p w14:paraId="08D44EC5" w14:textId="2A114B1D" w:rsidR="001A3D9F" w:rsidRDefault="001A3D9F">
      <w:pPr>
        <w:tabs>
          <w:tab w:val="right" w:pos="9356"/>
        </w:tabs>
      </w:pPr>
    </w:p>
    <w:p w14:paraId="1A31210B" w14:textId="77777777" w:rsidR="001A3D9F" w:rsidRDefault="001A3D9F">
      <w:pPr>
        <w:tabs>
          <w:tab w:val="right" w:pos="9356"/>
        </w:tabs>
      </w:pPr>
    </w:p>
    <w:p w14:paraId="69CD6C6C" w14:textId="77777777" w:rsidR="001A3D9F" w:rsidRDefault="001A3D9F">
      <w:pPr>
        <w:tabs>
          <w:tab w:val="right" w:pos="9356"/>
        </w:tabs>
      </w:pPr>
    </w:p>
    <w:p w14:paraId="380C547E" w14:textId="196A758E" w:rsidR="000D4F54" w:rsidRDefault="001A3D9F">
      <w:pPr>
        <w:tabs>
          <w:tab w:val="right" w:pos="9356"/>
        </w:tabs>
      </w:pPr>
      <w:r>
        <w:t>Seimo Pirmininkė</w:t>
      </w:r>
      <w:r>
        <w:rPr>
          <w:caps/>
        </w:rPr>
        <w:tab/>
      </w:r>
      <w:r>
        <w:t>Loreta Graužinienė</w:t>
      </w:r>
    </w:p>
    <w:sectPr w:rsidR="000D4F5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134" w:right="851" w:bottom="1134" w:left="1701" w:header="706" w:footer="706" w:gutter="0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C5483" w14:textId="77777777" w:rsidR="000D4F54" w:rsidRDefault="001A3D9F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endnote>
  <w:endnote w:type="continuationSeparator" w:id="0">
    <w:p w14:paraId="380C5484" w14:textId="77777777" w:rsidR="000D4F54" w:rsidRDefault="001A3D9F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9" w14:textId="77777777" w:rsidR="000D4F54" w:rsidRDefault="001A3D9F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end"/>
    </w:r>
  </w:p>
  <w:p w14:paraId="380C548A" w14:textId="77777777" w:rsidR="000D4F54" w:rsidRDefault="000D4F54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B" w14:textId="77777777" w:rsidR="000D4F54" w:rsidRDefault="001A3D9F">
    <w:pPr>
      <w:framePr w:wrap="auto" w:vAnchor="text" w:hAnchor="margin" w:xAlign="center" w:y="1"/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  <w:r>
      <w:rPr>
        <w:rFonts w:ascii="TimesLT" w:hAnsi="TimesLT"/>
      </w:rPr>
      <w:fldChar w:fldCharType="begin"/>
    </w:r>
    <w:r>
      <w:rPr>
        <w:rFonts w:ascii="TimesLT" w:hAnsi="TimesLT"/>
      </w:rPr>
      <w:instrText xml:space="preserve">PAGE  </w:instrText>
    </w:r>
    <w:r>
      <w:rPr>
        <w:rFonts w:ascii="TimesLT" w:hAnsi="TimesLT"/>
      </w:rPr>
      <w:fldChar w:fldCharType="separate"/>
    </w:r>
    <w:r>
      <w:rPr>
        <w:rFonts w:ascii="TimesLT" w:hAnsi="TimesLT"/>
      </w:rPr>
      <w:t>2</w:t>
    </w:r>
    <w:r>
      <w:rPr>
        <w:rFonts w:ascii="TimesLT" w:hAnsi="TimesLT"/>
      </w:rPr>
      <w:fldChar w:fldCharType="end"/>
    </w:r>
  </w:p>
  <w:p w14:paraId="380C548C" w14:textId="77777777" w:rsidR="000D4F54" w:rsidRDefault="000D4F54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E" w14:textId="77777777" w:rsidR="000D4F54" w:rsidRDefault="000D4F54">
    <w:pPr>
      <w:tabs>
        <w:tab w:val="center" w:pos="4320"/>
        <w:tab w:val="right" w:pos="8640"/>
      </w:tabs>
      <w:spacing w:line="360" w:lineRule="auto"/>
      <w:ind w:firstLine="720"/>
      <w:jc w:val="both"/>
      <w:rPr>
        <w:rFonts w:ascii="TimesLT" w:hAnsi="Times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0C5481" w14:textId="77777777" w:rsidR="000D4F54" w:rsidRDefault="001A3D9F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separator/>
      </w:r>
    </w:p>
  </w:footnote>
  <w:footnote w:type="continuationSeparator" w:id="0">
    <w:p w14:paraId="380C5482" w14:textId="77777777" w:rsidR="000D4F54" w:rsidRDefault="001A3D9F">
      <w:pPr>
        <w:rPr>
          <w:rFonts w:ascii="TimesLT" w:hAnsi="TimesLT"/>
          <w:lang w:val="en-US"/>
        </w:rPr>
      </w:pPr>
      <w:r>
        <w:rPr>
          <w:rFonts w:ascii="TimesLT" w:hAnsi="TimesLT"/>
          <w:lang w:val="en-US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5" w14:textId="77777777" w:rsidR="000D4F54" w:rsidRDefault="001A3D9F">
    <w:pPr>
      <w:framePr w:wrap="auto" w:vAnchor="text" w:hAnchor="margin" w:xAlign="center" w:y="1"/>
      <w:tabs>
        <w:tab w:val="center" w:pos="4153"/>
        <w:tab w:val="right" w:pos="8306"/>
      </w:tabs>
      <w:rPr>
        <w:rFonts w:ascii="TimesLT" w:hAnsi="TimesLT"/>
        <w:lang w:val="en-US"/>
      </w:rPr>
    </w:pPr>
    <w:r>
      <w:rPr>
        <w:rFonts w:ascii="TimesLT" w:hAnsi="TimesLT"/>
        <w:lang w:val="en-US"/>
      </w:rPr>
      <w:fldChar w:fldCharType="begin"/>
    </w:r>
    <w:r>
      <w:rPr>
        <w:rFonts w:ascii="TimesLT" w:hAnsi="TimesLT"/>
        <w:lang w:val="en-US"/>
      </w:rPr>
      <w:instrText xml:space="preserve">PAGE  </w:instrText>
    </w:r>
    <w:r>
      <w:rPr>
        <w:rFonts w:ascii="TimesLT" w:hAnsi="TimesLT"/>
        <w:lang w:val="en-US"/>
      </w:rPr>
      <w:fldChar w:fldCharType="end"/>
    </w:r>
  </w:p>
  <w:p w14:paraId="380C5486" w14:textId="77777777" w:rsidR="000D4F54" w:rsidRDefault="000D4F54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7" w14:textId="77777777" w:rsidR="000D4F54" w:rsidRDefault="001A3D9F">
    <w:pPr>
      <w:framePr w:wrap="auto" w:vAnchor="text" w:hAnchor="margin" w:xAlign="center" w:y="1"/>
      <w:tabs>
        <w:tab w:val="center" w:pos="4153"/>
        <w:tab w:val="right" w:pos="8306"/>
      </w:tabs>
      <w:rPr>
        <w:szCs w:val="24"/>
        <w:lang w:val="en-US"/>
      </w:rPr>
    </w:pPr>
    <w:r>
      <w:rPr>
        <w:szCs w:val="24"/>
        <w:lang w:val="en-US"/>
      </w:rPr>
      <w:fldChar w:fldCharType="begin"/>
    </w:r>
    <w:r>
      <w:rPr>
        <w:szCs w:val="24"/>
        <w:lang w:val="en-US"/>
      </w:rPr>
      <w:instrText xml:space="preserve">PAGE  </w:instrText>
    </w:r>
    <w:r>
      <w:rPr>
        <w:szCs w:val="24"/>
        <w:lang w:val="en-US"/>
      </w:rPr>
      <w:fldChar w:fldCharType="separate"/>
    </w:r>
    <w:r>
      <w:rPr>
        <w:szCs w:val="24"/>
        <w:lang w:val="en-US"/>
      </w:rPr>
      <w:t>2</w:t>
    </w:r>
    <w:r>
      <w:rPr>
        <w:szCs w:val="24"/>
        <w:lang w:val="en-US"/>
      </w:rPr>
      <w:fldChar w:fldCharType="end"/>
    </w:r>
  </w:p>
  <w:p w14:paraId="380C5488" w14:textId="77777777" w:rsidR="000D4F54" w:rsidRDefault="000D4F54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0C548D" w14:textId="77777777" w:rsidR="000D4F54" w:rsidRDefault="000D4F54">
    <w:pPr>
      <w:tabs>
        <w:tab w:val="center" w:pos="4153"/>
        <w:tab w:val="right" w:pos="8306"/>
      </w:tabs>
      <w:rPr>
        <w:rFonts w:ascii="TimesLT" w:hAnsi="TimesLT"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3000"/>
    <w:rsid w:val="000D4F54"/>
    <w:rsid w:val="001A24F5"/>
    <w:rsid w:val="001A3D9F"/>
    <w:rsid w:val="00883282"/>
    <w:rsid w:val="00904BEF"/>
    <w:rsid w:val="00C376E6"/>
    <w:rsid w:val="00FD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0C54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904B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904BE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267"/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rsid w:val="00904BEF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904BE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arts xmlns="http://lrs.lt/TAIS/DocParts">
  <Part Type="pagrindine" DocPartId="c2d8324c265247f48e5bf5b4bf416314" PartId="99f0acfbb3694ffcb1e9ea0265b273ba">
    <Part Type="preambule" DocPartId="23f18de4b46d4bada9173d10e10b2ce2" PartId="6aaa9feda8204be9af4ce707fe0f16e1"/>
    <Part Type="straipsnis" Nr="1" Abbr="1 str." DocPartId="b00dc3dd73d14adfbad659e0b1342db8" PartId="4863f36a66844fa29051b2b6bba99629">
      <Part Type="strDalis" Nr="1" Abbr="1 str. 1 d." DocPartId="e31fefc3ba1748a4af13d7861df22d3c" PartId="c41d2ca2d4fd415baed577f534e8992e">
        <Part Type="strPunktas" Nr="1" Abbr="1 str. 1 d. 1 p." DocPartId="f5ba8eb1469b419d82e652a1a901957b" PartId="2cdd219948724cd7ba85e95d7b04c941">
          <Part Type="citata" DocPartId="22e53f6f14ea4891a99e4c2d096fa550" PartId="395c69b6215b4e3d94b00ca534493bff">
            <Part Type="punktas" Nr="13" Abbr="13 p." Title="" Notes="" DocPartId="ab43db231b5b45afaca0e95d3bc3c244" PartId="f80c9ed54fbc467faeb2d564645fa747"/>
          </Part>
        </Part>
        <Part Type="strPunktas" Nr="2" Abbr="1 str. 1 d. 2 p." DocPartId="aa622e83bc14439d8b190f629be8f96c" PartId="6c3c2a5b0b4c4107950fb0d36631afa8">
          <Part Type="citata" DocPartId="768431391e9c4060af544bcf54eb0836" PartId="abf99d25807f4754b1f2707f47070f32">
            <Part Type="punktas" Nr="14" Abbr="14 p." Title="" Notes="" DocPartId="e9f708b28a5e4a0fa9fb4bf240ee2e02" PartId="60a6a06ee1ac4559b949e18e86e73ec4"/>
          </Part>
        </Part>
        <Part Type="strPunktas" Nr="3" Abbr="1 str. 1 d. 3 p." DocPartId="e82bff3fafbd497ab45bce886f7d3c53" PartId="8a0b743e5e034c30ae8eac90c21063d7">
          <Part Type="citata" DocPartId="4cc2d151e1764633bdc6f12915d5891e" PartId="84f1798652594483a88cb2c37480106d">
            <Part Type="punktas" Nr="25" Abbr="25 p." Title="" Notes="" DocPartId="7677d89ab4954e469980069e54305131" PartId="d3378ed398f74c92ba4dfde01f11f9d8"/>
          </Part>
        </Part>
      </Part>
    </Part>
    <Part Type="signatura" DocPartId="d1f35dc4543c47fe89c536202d42a937" PartId="0b19b2205ad247e891551e6c2f535a94"/>
  </Part>
</Parts>
</file>

<file path=customXml/itemProps1.xml><?xml version="1.0" encoding="utf-8"?>
<ds:datastoreItem xmlns:ds="http://schemas.openxmlformats.org/officeDocument/2006/customXml" ds:itemID="{7732B6D9-1C82-4C2A-8013-B74ABE1332FC}">
  <ds:schemaRefs>
    <ds:schemaRef ds:uri="http://lrs.lt/TAIS/DocPar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631</Words>
  <Characters>360</Characters>
  <Application>Microsoft Office Word</Application>
  <DocSecurity>0</DocSecurity>
  <Lines>3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LR Seimas</Company>
  <LinksUpToDate>false</LinksUpToDate>
  <CharactersWithSpaces>990</CharactersWithSpaces>
  <SharedDoc>false</SharedDoc>
  <HyperlinkBase/>
  <HLinks>
    <vt:vector size="6" baseType="variant">
      <vt:variant>
        <vt:i4>5832794</vt:i4>
      </vt:variant>
      <vt:variant>
        <vt:i4>1024</vt:i4>
      </vt:variant>
      <vt:variant>
        <vt:i4>1025</vt:i4>
      </vt:variant>
      <vt:variant>
        <vt:i4>1</vt:i4>
      </vt:variant>
      <vt:variant>
        <vt:lpwstr>C:\Documents and Settings\lipetr\My Documents\Vytis1.gif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MANIUŠKIENĖ Violeta</dc:creator>
  <cp:lastModifiedBy>BURSEVIČIŪTĖ-ŠVEDĖ Laura</cp:lastModifiedBy>
  <cp:revision>2</cp:revision>
  <cp:lastPrinted>2004-12-10T05:45:00Z</cp:lastPrinted>
  <dcterms:created xsi:type="dcterms:W3CDTF">2015-10-21T05:44:00Z</dcterms:created>
  <dcterms:modified xsi:type="dcterms:W3CDTF">2015-10-21T05:44:00Z</dcterms:modified>
</cp:coreProperties>
</file>