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22" w:rsidRDefault="00464222" w:rsidP="00100C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Pranešimas apie Komisijos 2015</w:t>
      </w:r>
      <w:r w:rsidRPr="00A470CA">
        <w:rPr>
          <w:rFonts w:ascii="Times New Roman" w:hAnsi="Times New Roman" w:cs="Times New Roman"/>
          <w:b/>
          <w:sz w:val="24"/>
          <w:szCs w:val="24"/>
        </w:rPr>
        <w:t xml:space="preserve"> m. </w:t>
      </w:r>
      <w:r>
        <w:rPr>
          <w:rFonts w:ascii="Times New Roman" w:hAnsi="Times New Roman" w:cs="Times New Roman"/>
          <w:b/>
          <w:sz w:val="24"/>
          <w:szCs w:val="24"/>
        </w:rPr>
        <w:t>kovo 18 d. posėdyje nagrinėtus klausimus ir priimtus sprendimus</w:t>
      </w:r>
    </w:p>
    <w:p w:rsidR="00464222" w:rsidRPr="0067519B" w:rsidRDefault="00464222" w:rsidP="00100C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4222" w:rsidRPr="00164C56" w:rsidRDefault="00464222" w:rsidP="00100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Pr="00164C56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kovo 18</w:t>
      </w:r>
      <w:r w:rsidRPr="00164C56">
        <w:rPr>
          <w:rFonts w:ascii="Times New Roman" w:hAnsi="Times New Roman" w:cs="Times New Roman"/>
          <w:sz w:val="24"/>
          <w:szCs w:val="24"/>
        </w:rPr>
        <w:t xml:space="preserve"> d. įvyko Komisijos posėdis, kuriame buvo nagrinėjami šie klausimai:</w:t>
      </w:r>
    </w:p>
    <w:p w:rsidR="00E05E9B" w:rsidRPr="00114376" w:rsidRDefault="00464222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164C56">
        <w:rPr>
          <w:rFonts w:ascii="Times New Roman" w:hAnsi="Times New Roman" w:cs="Times New Roman"/>
          <w:sz w:val="24"/>
          <w:szCs w:val="24"/>
        </w:rPr>
        <w:t xml:space="preserve">. </w:t>
      </w:r>
      <w:r w:rsidR="00E05E9B" w:rsidRPr="00114376">
        <w:rPr>
          <w:rFonts w:ascii="Times New Roman" w:hAnsi="Times New Roman"/>
          <w:sz w:val="24"/>
          <w:szCs w:val="24"/>
        </w:rPr>
        <w:t xml:space="preserve">Rasos Žemaitės peticijos </w:t>
      </w:r>
      <w:r w:rsidR="00E05E9B" w:rsidRPr="00114376">
        <w:rPr>
          <w:rFonts w:ascii="Times New Roman" w:eastAsia="TimesNewRomanPSMT" w:hAnsi="Times New Roman"/>
          <w:sz w:val="24"/>
          <w:szCs w:val="24"/>
        </w:rPr>
        <w:t xml:space="preserve">„Dėl Lietuvos Respublikos išmokų vaikams įstatymo pakeitimo“ </w:t>
      </w:r>
      <w:r w:rsidR="00E05E9B" w:rsidRPr="00114376">
        <w:rPr>
          <w:rFonts w:ascii="Times New Roman" w:hAnsi="Times New Roman"/>
          <w:sz w:val="24"/>
          <w:szCs w:val="24"/>
        </w:rPr>
        <w:t>nagrinėjimas iš esmės</w:t>
      </w:r>
      <w:r w:rsidR="00E05E9B">
        <w:rPr>
          <w:rFonts w:ascii="Times New Roman" w:hAnsi="Times New Roman"/>
          <w:sz w:val="24"/>
          <w:szCs w:val="24"/>
        </w:rPr>
        <w:t>.</w:t>
      </w:r>
      <w:r w:rsidR="00E05E9B" w:rsidRPr="00114376">
        <w:rPr>
          <w:rFonts w:ascii="Times New Roman" w:hAnsi="Times New Roman"/>
          <w:sz w:val="24"/>
          <w:szCs w:val="24"/>
        </w:rPr>
        <w:t xml:space="preserve"> </w:t>
      </w:r>
    </w:p>
    <w:p w:rsidR="00464222" w:rsidRPr="00164C56" w:rsidRDefault="00464222" w:rsidP="00100CE5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64C56">
        <w:rPr>
          <w:rFonts w:ascii="Times New Roman" w:hAnsi="Times New Roman" w:cs="Times New Roman"/>
          <w:sz w:val="24"/>
          <w:szCs w:val="24"/>
        </w:rPr>
        <w:t xml:space="preserve">. </w:t>
      </w:r>
      <w:r w:rsidR="00E05E9B" w:rsidRPr="00114376">
        <w:rPr>
          <w:rFonts w:ascii="Times New Roman" w:hAnsi="Times New Roman"/>
          <w:sz w:val="24"/>
          <w:szCs w:val="24"/>
        </w:rPr>
        <w:t xml:space="preserve">Reginos </w:t>
      </w:r>
      <w:proofErr w:type="spellStart"/>
      <w:r w:rsidR="00E05E9B" w:rsidRPr="00114376">
        <w:rPr>
          <w:rFonts w:ascii="Times New Roman" w:hAnsi="Times New Roman"/>
          <w:sz w:val="24"/>
          <w:szCs w:val="24"/>
        </w:rPr>
        <w:t>Milošienės</w:t>
      </w:r>
      <w:proofErr w:type="spellEnd"/>
      <w:r w:rsidR="00E05E9B" w:rsidRPr="00114376">
        <w:rPr>
          <w:rFonts w:ascii="Times New Roman" w:hAnsi="Times New Roman"/>
          <w:sz w:val="24"/>
          <w:szCs w:val="24"/>
        </w:rPr>
        <w:t xml:space="preserve"> peticijos </w:t>
      </w:r>
      <w:r w:rsidR="00E05E9B" w:rsidRPr="00114376">
        <w:rPr>
          <w:rFonts w:ascii="Times New Roman" w:eastAsia="TimesNewRomanPSMT" w:hAnsi="Times New Roman"/>
          <w:sz w:val="24"/>
          <w:szCs w:val="24"/>
        </w:rPr>
        <w:t>„Dėl Lietuvos Respublikos pensijų įstatymo 55 straipsnio 1 dalies 1 punkto, reglamentuojančio neetatinių draudimo agentų 1984.01.01–1991.06.01 laikotarpio pajamų, gautų dirbant antraeilėse pareigose pagal sudarytas darbo sutartis prilyginimo asmens draudžiamosioms pajamoms“</w:t>
      </w:r>
      <w:r w:rsidR="00E05E9B" w:rsidRPr="00114376">
        <w:rPr>
          <w:rFonts w:ascii="Times New Roman" w:hAnsi="Times New Roman"/>
          <w:sz w:val="24"/>
          <w:szCs w:val="24"/>
        </w:rPr>
        <w:t xml:space="preserve"> nagrinėjimas iš esmės</w:t>
      </w:r>
      <w:r w:rsidR="00E05E9B">
        <w:rPr>
          <w:rFonts w:ascii="Times New Roman" w:hAnsi="Times New Roman"/>
          <w:sz w:val="24"/>
          <w:szCs w:val="24"/>
        </w:rPr>
        <w:t xml:space="preserve">. </w:t>
      </w:r>
    </w:p>
    <w:p w:rsidR="00E05E9B" w:rsidRDefault="00464222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3</w:t>
      </w:r>
      <w:r w:rsidRPr="00164C56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E05E9B" w:rsidRPr="00114376">
        <w:rPr>
          <w:rFonts w:ascii="Times New Roman" w:hAnsi="Times New Roman"/>
          <w:sz w:val="24"/>
          <w:szCs w:val="24"/>
        </w:rPr>
        <w:t>Dėl Filomenos Žilionienės kreipimosi „Dėl privačių teisių atstatymo į nekilnojamąjį gyventojų turtą“ pripažinimo peticija.</w:t>
      </w:r>
    </w:p>
    <w:p w:rsidR="00E05E9B" w:rsidRDefault="00E05E9B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</w:rPr>
        <w:t xml:space="preserve"> </w:t>
      </w:r>
      <w:r w:rsidRPr="00114376">
        <w:rPr>
          <w:rFonts w:ascii="Times New Roman" w:hAnsi="Times New Roman"/>
          <w:sz w:val="24"/>
          <w:szCs w:val="24"/>
        </w:rPr>
        <w:t>Dėl Aušrio Gedvilo ir Rimanto Astrausko kreipimosi „Dėl Lietuvos Respublikos energetikos įstatymo 15 straipsnio 4 dalies pakeitimo“ pripažinimo peticija.</w:t>
      </w:r>
    </w:p>
    <w:p w:rsidR="00E05E9B" w:rsidRPr="00114376" w:rsidRDefault="00E05E9B" w:rsidP="00AF50A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5.</w:t>
      </w:r>
      <w:r w:rsidRPr="00E05E9B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114376">
        <w:rPr>
          <w:rFonts w:ascii="Times New Roman" w:eastAsia="TimesNewRomanPSMT" w:hAnsi="Times New Roman"/>
          <w:sz w:val="24"/>
          <w:szCs w:val="24"/>
        </w:rPr>
        <w:t xml:space="preserve">Dėl Rolando Čiapo kreipimosi </w:t>
      </w:r>
      <w:r w:rsidRPr="00114376">
        <w:rPr>
          <w:rFonts w:ascii="Times New Roman" w:hAnsi="Times New Roman"/>
          <w:sz w:val="24"/>
          <w:szCs w:val="24"/>
        </w:rPr>
        <w:t xml:space="preserve">„Dėl Lietuvos Respublikos bausmių vykdymo kodekso 73 ir 85 straipsnių </w:t>
      </w:r>
      <w:r>
        <w:rPr>
          <w:rFonts w:ascii="Times New Roman" w:hAnsi="Times New Roman"/>
          <w:sz w:val="24"/>
          <w:szCs w:val="24"/>
        </w:rPr>
        <w:t>pakeitimo“</w:t>
      </w:r>
      <w:r w:rsidRPr="00114376">
        <w:rPr>
          <w:rFonts w:ascii="Times New Roman" w:hAnsi="Times New Roman"/>
          <w:sz w:val="24"/>
          <w:szCs w:val="24"/>
        </w:rPr>
        <w:t xml:space="preserve"> pripažinimo peticija.</w:t>
      </w:r>
    </w:p>
    <w:p w:rsidR="00E05E9B" w:rsidRDefault="00E05E9B" w:rsidP="00AF50A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6.</w:t>
      </w:r>
      <w:r w:rsidRPr="00E05E9B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114376">
        <w:rPr>
          <w:rFonts w:ascii="Times New Roman" w:eastAsia="TimesNewRomanPSMT" w:hAnsi="Times New Roman"/>
          <w:sz w:val="24"/>
          <w:szCs w:val="24"/>
        </w:rPr>
        <w:t xml:space="preserve">Dėl Rolando Čiapo kreipimosi </w:t>
      </w:r>
      <w:r>
        <w:rPr>
          <w:rFonts w:ascii="Times New Roman" w:eastAsia="TimesNewRomanPSMT" w:hAnsi="Times New Roman"/>
          <w:sz w:val="24"/>
          <w:szCs w:val="24"/>
        </w:rPr>
        <w:t>„</w:t>
      </w:r>
      <w:r w:rsidRPr="00B625DC">
        <w:rPr>
          <w:rFonts w:ascii="Times New Roman" w:hAnsi="Times New Roman"/>
          <w:sz w:val="24"/>
          <w:szCs w:val="24"/>
        </w:rPr>
        <w:t>Dėl Lietuvos Respublikos baudžiamojo kodekso 260 straipsnio pakeitimo“.</w:t>
      </w:r>
    </w:p>
    <w:p w:rsidR="00E05E9B" w:rsidRPr="00B625DC" w:rsidRDefault="00E05E9B" w:rsidP="00AF50A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eastAsia="TimesNewRomanPSMT" w:hAnsi="Times New Roman"/>
          <w:sz w:val="24"/>
          <w:szCs w:val="24"/>
        </w:rPr>
        <w:t>Dėl Bronio Ropės kreipimosi „</w:t>
      </w:r>
      <w:r w:rsidRPr="00895604">
        <w:rPr>
          <w:rFonts w:ascii="Times New Roman" w:hAnsi="Times New Roman"/>
          <w:sz w:val="24"/>
          <w:szCs w:val="24"/>
        </w:rPr>
        <w:t>Dėl biudžetinių įstaigų ir organizacijų darbuotojų bazinės mėnesinės algos grąžinimo“</w:t>
      </w:r>
      <w:r>
        <w:rPr>
          <w:rFonts w:ascii="Times New Roman" w:hAnsi="Times New Roman"/>
          <w:sz w:val="24"/>
          <w:szCs w:val="24"/>
        </w:rPr>
        <w:t>.</w:t>
      </w:r>
    </w:p>
    <w:p w:rsidR="00DF59C8" w:rsidRPr="003F5C7E" w:rsidRDefault="00E05E9B" w:rsidP="00AF50A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Pirmuoju klausimu buvo priimta</w:t>
      </w:r>
      <w:r w:rsidR="009625B8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sprendimas </w:t>
      </w:r>
      <w:r w:rsidR="00DF59C8">
        <w:rPr>
          <w:rFonts w:ascii="Times New Roman" w:hAnsi="Times New Roman"/>
          <w:sz w:val="24"/>
        </w:rPr>
        <w:t xml:space="preserve">tenkinti Rasos Žemaitės peticijoje </w:t>
      </w:r>
      <w:r w:rsidR="00DF59C8" w:rsidRPr="003258DE">
        <w:rPr>
          <w:rFonts w:ascii="Times New Roman" w:eastAsia="TimesNewRomanPSMT" w:hAnsi="Times New Roman"/>
          <w:sz w:val="24"/>
          <w:szCs w:val="24"/>
        </w:rPr>
        <w:t xml:space="preserve">„Dėl Lietuvos Respublikos </w:t>
      </w:r>
      <w:r w:rsidR="00DF59C8">
        <w:rPr>
          <w:rFonts w:ascii="Times New Roman" w:eastAsia="TimesNewRomanPSMT" w:hAnsi="Times New Roman"/>
          <w:sz w:val="24"/>
          <w:szCs w:val="24"/>
        </w:rPr>
        <w:t xml:space="preserve">išmokų vaikams įstatymo pakeitimo“ </w:t>
      </w:r>
      <w:r w:rsidR="00DF59C8" w:rsidRPr="003F5C7E">
        <w:rPr>
          <w:rFonts w:ascii="Times New Roman" w:eastAsia="TimesNewRomanPSMT" w:hAnsi="Times New Roman"/>
          <w:sz w:val="24"/>
          <w:szCs w:val="24"/>
        </w:rPr>
        <w:t xml:space="preserve">pateiktą siūlymą inicijuoti Išmokų vaikams įstatymo 6 ir 12 straipsnių pakeitimą </w:t>
      </w:r>
      <w:r w:rsidR="00DF59C8">
        <w:rPr>
          <w:rFonts w:ascii="Times New Roman" w:eastAsia="TimesNewRomanPSMT" w:hAnsi="Times New Roman"/>
          <w:sz w:val="24"/>
          <w:szCs w:val="24"/>
        </w:rPr>
        <w:t xml:space="preserve">ir </w:t>
      </w:r>
      <w:r w:rsidR="00DF59C8" w:rsidRPr="003F5C7E">
        <w:rPr>
          <w:rFonts w:ascii="Times New Roman" w:eastAsia="TimesNewRomanPSMT" w:hAnsi="Times New Roman"/>
          <w:sz w:val="24"/>
          <w:szCs w:val="24"/>
        </w:rPr>
        <w:t>įteisinti išmokos vaikui mokėjimą kiekvienam šeimoje</w:t>
      </w:r>
      <w:r w:rsidR="00DF59C8">
        <w:rPr>
          <w:rFonts w:ascii="Times New Roman" w:eastAsia="TimesNewRomanPSMT" w:hAnsi="Times New Roman"/>
          <w:sz w:val="24"/>
          <w:szCs w:val="24"/>
        </w:rPr>
        <w:t xml:space="preserve"> </w:t>
      </w:r>
      <w:r w:rsidR="00DF59C8" w:rsidRPr="003F5C7E">
        <w:rPr>
          <w:rFonts w:ascii="Times New Roman" w:eastAsia="TimesNewRomanPSMT" w:hAnsi="Times New Roman"/>
          <w:sz w:val="24"/>
          <w:szCs w:val="24"/>
        </w:rPr>
        <w:t>auginamam vaikui neatsižvelgiant į šeimos gaunamų pajamų dydį</w:t>
      </w:r>
      <w:r w:rsidR="00DF59C8">
        <w:rPr>
          <w:rFonts w:ascii="Times New Roman" w:eastAsia="TimesNewRomanPSMT" w:hAnsi="Times New Roman"/>
          <w:sz w:val="24"/>
          <w:szCs w:val="24"/>
        </w:rPr>
        <w:t>,</w:t>
      </w:r>
      <w:r w:rsidR="00DF59C8" w:rsidRPr="003F5C7E">
        <w:rPr>
          <w:rFonts w:ascii="Times New Roman" w:eastAsia="TimesNewRomanPSMT" w:hAnsi="Times New Roman"/>
          <w:sz w:val="24"/>
          <w:szCs w:val="24"/>
        </w:rPr>
        <w:t xml:space="preserve"> šią išmoką diferencijuoti</w:t>
      </w:r>
      <w:r w:rsidR="00DF59C8">
        <w:rPr>
          <w:rFonts w:ascii="Times New Roman" w:eastAsia="TimesNewRomanPSMT" w:hAnsi="Times New Roman"/>
          <w:sz w:val="24"/>
          <w:szCs w:val="24"/>
        </w:rPr>
        <w:t xml:space="preserve"> </w:t>
      </w:r>
      <w:r w:rsidR="00DF59C8" w:rsidRPr="003F5C7E">
        <w:rPr>
          <w:rFonts w:ascii="Times New Roman" w:eastAsia="TimesNewRomanPSMT" w:hAnsi="Times New Roman"/>
          <w:sz w:val="24"/>
          <w:szCs w:val="24"/>
        </w:rPr>
        <w:t>pagal vaikų amžių ir jų skaičių š</w:t>
      </w:r>
      <w:r w:rsidR="00DF59C8">
        <w:rPr>
          <w:rFonts w:ascii="Times New Roman" w:eastAsia="TimesNewRomanPSMT" w:hAnsi="Times New Roman"/>
          <w:sz w:val="24"/>
          <w:szCs w:val="24"/>
        </w:rPr>
        <w:t>eimoje.</w:t>
      </w:r>
    </w:p>
    <w:p w:rsidR="00DF59C8" w:rsidRPr="0082256C" w:rsidRDefault="00DF59C8" w:rsidP="00100CE5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F422D0">
        <w:rPr>
          <w:rFonts w:ascii="Times New Roman" w:hAnsi="Times New Roman"/>
          <w:color w:val="000000"/>
          <w:sz w:val="24"/>
          <w:szCs w:val="24"/>
        </w:rPr>
        <w:t xml:space="preserve">Komisija šį sprendimą priėmė, atsižvelgusi į Lietuvos Respublikos </w:t>
      </w:r>
      <w:r>
        <w:rPr>
          <w:rFonts w:ascii="Times New Roman" w:hAnsi="Times New Roman"/>
          <w:color w:val="000000"/>
          <w:sz w:val="24"/>
          <w:szCs w:val="24"/>
        </w:rPr>
        <w:t xml:space="preserve">socialinės apsaugos ir darbo ministerijos pateiktą nuomonę ir manydama, kad </w:t>
      </w:r>
      <w:r>
        <w:rPr>
          <w:rFonts w:ascii="Times New Roman" w:eastAsia="TimesNewRomanPSMT" w:hAnsi="Times New Roman"/>
          <w:sz w:val="24"/>
          <w:szCs w:val="24"/>
        </w:rPr>
        <w:t xml:space="preserve">šalies demografinė situacija yra labai bloga, kad valstybė turi </w:t>
      </w:r>
      <w:r w:rsidRPr="0082256C">
        <w:rPr>
          <w:rFonts w:ascii="Times New Roman" w:eastAsia="TimesNewRomanPSMT" w:hAnsi="Times New Roman"/>
          <w:sz w:val="24"/>
          <w:szCs w:val="24"/>
        </w:rPr>
        <w:t xml:space="preserve">remtis šeimas, auginančias vaikus. </w:t>
      </w:r>
    </w:p>
    <w:p w:rsidR="00DF59C8" w:rsidRDefault="00DF59C8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  <w:lang w:eastAsia="lt-LT"/>
        </w:rPr>
      </w:pP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2004 m. liepos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1 d.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buvo priimtas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 Išmokų vaikams į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statymas,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p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agal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kurį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 išmoka vaikui buvo mokama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42BD9">
        <w:rPr>
          <w:rFonts w:ascii="Times New Roman" w:eastAsia="TimesNewRomanPSMT" w:hAnsi="Times New Roman"/>
          <w:i/>
          <w:sz w:val="24"/>
          <w:szCs w:val="24"/>
          <w:lang w:eastAsia="lt-LT"/>
        </w:rPr>
        <w:t xml:space="preserve">neatsižvelgiant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į šeimos gaunamų pajamų dydį, tačiau atsižvelgiant į šeimoje auginamų vaikų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skaičių ir amžių.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N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uo 2004 m. liepos 1 d. išmoka vaikui buvo skiriama ir mokama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visiems gausių šeimų (auginančių tris ir daugiau vaikų) vaikams bei vieną ar du vaikus auginančių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šeimų vaikams iki 7 metų. </w:t>
      </w:r>
    </w:p>
    <w:p w:rsidR="00DF59C8" w:rsidRPr="0082256C" w:rsidRDefault="00DF59C8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  <w:lang w:eastAsia="lt-LT"/>
        </w:rPr>
      </w:pP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lastRenderedPageBreak/>
        <w:t>Išmokos vaikui įvedimas vieną ir du vaikus auginančių šeimų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vyresniems nei 7 metų vaikams buvo vykdomas keliais etapais, atsižvelgiant į valstybės finansines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galimybes Lietuvos Respublikos Vyriausybės nustatyta tvarka ir terminais: nuo 2006 m. rugsėjo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1 d. išmokos mokėjimas pratęstas vaikams nuo 7 iki 9 metų, nuo 2007 m. rugsėjo 1 d.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–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 vaikams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nuo 9 iki 12 metų, o nuo 2008 m. sausio 1 d. išmoka vaikui pradėta mokėti visiems vaikams iki 18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metų ir vyresniems, jei jie mokosi bendrojo ugdymo mokyklose.</w:t>
      </w:r>
    </w:p>
    <w:p w:rsidR="00DF59C8" w:rsidRPr="000564E2" w:rsidRDefault="00DF59C8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  <w:lang w:eastAsia="lt-LT"/>
        </w:rPr>
      </w:pP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Tačiau 2008 m. žymiai pablogėjus šalies ekonominei situacijai,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>2008 m. gruodžio 19 d. buvo priimti Išmokų vaikams įstatymo pakeitimai, kuriais remiantis nuo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82256C">
        <w:rPr>
          <w:rFonts w:ascii="Times New Roman" w:eastAsia="TimesNewRomanPSMT" w:hAnsi="Times New Roman"/>
          <w:sz w:val="24"/>
          <w:szCs w:val="24"/>
          <w:lang w:eastAsia="lt-LT"/>
        </w:rPr>
        <w:t xml:space="preserve">2009 m. kovo 1 d. išmoka vaikui pradėta mokėti </w:t>
      </w:r>
      <w:r w:rsidRPr="00842BD9">
        <w:rPr>
          <w:rFonts w:ascii="Times New Roman" w:eastAsia="TimesNewRomanPSMT" w:hAnsi="Times New Roman"/>
          <w:i/>
          <w:sz w:val="24"/>
          <w:szCs w:val="24"/>
          <w:lang w:eastAsia="lt-LT"/>
        </w:rPr>
        <w:t>vertinant šeimos pajamas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: jei vidutinės bendrai gyvenančių asmenų pajamos vienam asmeniui per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mėnesį yra mažesnės negu 1,5 valstybės remiamų pajamų dydžio, vaikams nuo gimimo iki 2 metų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 xml:space="preserve">mokama 0,75 bazinės socialinės išmokos (toliau 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>–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 xml:space="preserve"> BSI) dydžio išmoka per mėnesį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(97.5 Lt arba 28.24 euro)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, vaikams nuo 2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 xml:space="preserve">iki 7 metų ir gausių šeimų vaikams iki 18 metų mokama 0,4 BSI </w:t>
      </w:r>
      <w:r w:rsidR="009625B8">
        <w:rPr>
          <w:rFonts w:ascii="Times New Roman" w:eastAsia="TimesNewRomanPSMT" w:hAnsi="Times New Roman"/>
          <w:sz w:val="24"/>
          <w:szCs w:val="24"/>
          <w:lang w:eastAsia="lt-LT"/>
        </w:rPr>
        <w:t xml:space="preserve">(52 Lt)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dydžio išmoka. Išmoka gausių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šeimų vaikams mokama, iki kiekvienam vaikui sukaks 18 metų, jeigu vyresni pilnamečiai šios</w:t>
      </w:r>
      <w:r>
        <w:rPr>
          <w:rFonts w:ascii="Times New Roman" w:eastAsia="TimesNewRomanPSMT" w:hAnsi="Times New Roman"/>
          <w:sz w:val="24"/>
          <w:szCs w:val="24"/>
          <w:lang w:eastAsia="lt-LT"/>
        </w:rPr>
        <w:t xml:space="preserve"> </w:t>
      </w:r>
      <w:r w:rsidRPr="000564E2">
        <w:rPr>
          <w:rFonts w:ascii="Times New Roman" w:eastAsia="TimesNewRomanPSMT" w:hAnsi="Times New Roman"/>
          <w:sz w:val="24"/>
          <w:szCs w:val="24"/>
          <w:lang w:eastAsia="lt-LT"/>
        </w:rPr>
        <w:t>šeimos vaikai tęsia mokymąsi ne ilgiau kaip iki 24 metų.</w:t>
      </w:r>
    </w:p>
    <w:p w:rsidR="00DF59C8" w:rsidRDefault="00DF59C8" w:rsidP="00100CE5">
      <w:pPr>
        <w:tabs>
          <w:tab w:val="left" w:pos="3544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56C">
        <w:rPr>
          <w:rFonts w:ascii="Times New Roman" w:hAnsi="Times New Roman"/>
          <w:sz w:val="24"/>
          <w:szCs w:val="24"/>
        </w:rPr>
        <w:t xml:space="preserve">Šiuo metu krizės metu sumažintos pensijos, socialinės išmokos ir kompensacijos jau yra atkurtos į </w:t>
      </w:r>
      <w:proofErr w:type="spellStart"/>
      <w:r w:rsidRPr="0082256C">
        <w:rPr>
          <w:rFonts w:ascii="Times New Roman" w:hAnsi="Times New Roman"/>
          <w:sz w:val="24"/>
          <w:szCs w:val="24"/>
        </w:rPr>
        <w:t>prieškrizinį</w:t>
      </w:r>
      <w:proofErr w:type="spellEnd"/>
      <w:r w:rsidRPr="0082256C">
        <w:rPr>
          <w:rFonts w:ascii="Times New Roman" w:hAnsi="Times New Roman"/>
          <w:sz w:val="24"/>
          <w:szCs w:val="24"/>
        </w:rPr>
        <w:t xml:space="preserve"> lygį, dalis jų jau yra kompensuojama, dalinai yra atkurti neproporcingai sumažinti valstybės tarnautojų, teisėjų, prokurorų ir kitų pareigūnų atlyginimai, iš dalies atkurtos ligos išmokos, </w:t>
      </w:r>
      <w:r>
        <w:rPr>
          <w:rFonts w:ascii="Times New Roman" w:hAnsi="Times New Roman"/>
          <w:sz w:val="24"/>
          <w:szCs w:val="24"/>
        </w:rPr>
        <w:t xml:space="preserve">atkurta maksimali nedarbo išmoka. </w:t>
      </w:r>
      <w:r w:rsidRPr="0082256C">
        <w:rPr>
          <w:rFonts w:ascii="Times New Roman" w:hAnsi="Times New Roman"/>
          <w:sz w:val="24"/>
          <w:szCs w:val="24"/>
        </w:rPr>
        <w:t xml:space="preserve">Be to, nuo 2015 m. liepos 1 d. planuojama pensijas </w:t>
      </w:r>
      <w:r>
        <w:rPr>
          <w:rFonts w:ascii="Times New Roman" w:hAnsi="Times New Roman"/>
          <w:sz w:val="24"/>
          <w:szCs w:val="24"/>
        </w:rPr>
        <w:t xml:space="preserve">net </w:t>
      </w:r>
      <w:r w:rsidRPr="0082256C">
        <w:rPr>
          <w:rFonts w:ascii="Times New Roman" w:hAnsi="Times New Roman"/>
          <w:sz w:val="24"/>
          <w:szCs w:val="24"/>
        </w:rPr>
        <w:t xml:space="preserve">didinti. </w:t>
      </w:r>
    </w:p>
    <w:p w:rsidR="00DF59C8" w:rsidRPr="0082256C" w:rsidRDefault="00DF59C8" w:rsidP="00100CE5">
      <w:pPr>
        <w:tabs>
          <w:tab w:val="left" w:pos="3544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Tik </w:t>
      </w:r>
      <w:r w:rsidRPr="0082256C">
        <w:rPr>
          <w:rFonts w:ascii="Times New Roman" w:hAnsi="Times New Roman"/>
          <w:sz w:val="24"/>
          <w:szCs w:val="24"/>
        </w:rPr>
        <w:t>parama šeimai išlieka minimali, ribota ir nepakankamai efektyvi, t.y. neskatina dirbančių šeimų dirbti ir patiems išlaikyti save ir savo vaikus.</w:t>
      </w:r>
    </w:p>
    <w:p w:rsidR="00DF59C8" w:rsidRPr="0082256C" w:rsidRDefault="00DF59C8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56C">
        <w:rPr>
          <w:rFonts w:ascii="Times New Roman" w:hAnsi="Times New Roman"/>
          <w:sz w:val="24"/>
          <w:szCs w:val="24"/>
        </w:rPr>
        <w:t xml:space="preserve">Vidutiniškai uždirbančių tėvų vaikai yra diskriminuojami socialiai remtinų tėvų vaikų atžvilgiu, nes už maitinimą mokykloje, užklasinę veiklą būtina susimokėti patiems, o tam dažnai papildomų lėšų nelieka dėl sukurtos sistemos, kai parama skiriama pagal pajamas, neįvertinant būtinųjų šeimos išlaidų (paskolos, įsipareigojimai, transporto į/iš darbo, būsto išlaikymo, švietimo ir neformalios </w:t>
      </w:r>
      <w:r>
        <w:rPr>
          <w:rFonts w:ascii="Times New Roman" w:hAnsi="Times New Roman"/>
          <w:sz w:val="24"/>
          <w:szCs w:val="24"/>
        </w:rPr>
        <w:t>vaikų veiklos išlaidos ir kt</w:t>
      </w:r>
      <w:r w:rsidRPr="008225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).</w:t>
      </w:r>
    </w:p>
    <w:p w:rsidR="00DF59C8" w:rsidRPr="0082256C" w:rsidRDefault="00DF59C8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82256C">
        <w:rPr>
          <w:rFonts w:ascii="Times New Roman" w:hAnsi="Times New Roman"/>
          <w:sz w:val="24"/>
          <w:szCs w:val="24"/>
        </w:rPr>
        <w:t>apildomas ne</w:t>
      </w:r>
      <w:r>
        <w:rPr>
          <w:rFonts w:ascii="Times New Roman" w:hAnsi="Times New Roman"/>
          <w:sz w:val="24"/>
          <w:szCs w:val="24"/>
        </w:rPr>
        <w:t>apmokestinamų pajamų dydis</w:t>
      </w:r>
      <w:r w:rsidRPr="008225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(toliau – </w:t>
      </w:r>
      <w:r w:rsidRPr="0082256C">
        <w:rPr>
          <w:rFonts w:ascii="Times New Roman" w:hAnsi="Times New Roman"/>
          <w:sz w:val="24"/>
          <w:szCs w:val="24"/>
        </w:rPr>
        <w:t>PNPD</w:t>
      </w:r>
      <w:r>
        <w:rPr>
          <w:rFonts w:ascii="Times New Roman" w:hAnsi="Times New Roman"/>
          <w:sz w:val="24"/>
          <w:szCs w:val="24"/>
        </w:rPr>
        <w:t>)</w:t>
      </w:r>
      <w:r w:rsidRPr="0082256C">
        <w:rPr>
          <w:rFonts w:ascii="Times New Roman" w:hAnsi="Times New Roman"/>
          <w:sz w:val="24"/>
          <w:szCs w:val="24"/>
        </w:rPr>
        <w:t xml:space="preserve"> yra simbolinis </w:t>
      </w:r>
      <w:r>
        <w:rPr>
          <w:rFonts w:ascii="Times New Roman" w:hAnsi="Times New Roman"/>
          <w:sz w:val="24"/>
          <w:szCs w:val="24"/>
        </w:rPr>
        <w:t xml:space="preserve">ir </w:t>
      </w:r>
      <w:r w:rsidRPr="0082256C">
        <w:rPr>
          <w:rFonts w:ascii="Times New Roman" w:hAnsi="Times New Roman"/>
          <w:sz w:val="24"/>
          <w:szCs w:val="24"/>
        </w:rPr>
        <w:t xml:space="preserve">Lietuvoje </w:t>
      </w:r>
      <w:r>
        <w:rPr>
          <w:rFonts w:ascii="Times New Roman" w:hAnsi="Times New Roman"/>
          <w:sz w:val="24"/>
          <w:szCs w:val="24"/>
        </w:rPr>
        <w:t xml:space="preserve">jis yra </w:t>
      </w:r>
      <w:r w:rsidRPr="0082256C">
        <w:rPr>
          <w:rFonts w:ascii="Times New Roman" w:hAnsi="Times New Roman"/>
          <w:sz w:val="24"/>
          <w:szCs w:val="24"/>
        </w:rPr>
        <w:t>vienas mažiausių Europoje</w:t>
      </w:r>
      <w:r>
        <w:rPr>
          <w:rFonts w:ascii="Times New Roman" w:hAnsi="Times New Roman"/>
          <w:sz w:val="24"/>
          <w:szCs w:val="24"/>
        </w:rPr>
        <w:t>,</w:t>
      </w:r>
      <w:r w:rsidRPr="0082256C">
        <w:rPr>
          <w:rFonts w:ascii="Times New Roman" w:hAnsi="Times New Roman"/>
          <w:sz w:val="24"/>
          <w:szCs w:val="24"/>
        </w:rPr>
        <w:t xml:space="preserve"> neužtikrina</w:t>
      </w:r>
      <w:r>
        <w:rPr>
          <w:rFonts w:ascii="Times New Roman" w:hAnsi="Times New Roman"/>
          <w:sz w:val="24"/>
          <w:szCs w:val="24"/>
        </w:rPr>
        <w:t>ntis net</w:t>
      </w:r>
      <w:r w:rsidRPr="0082256C">
        <w:rPr>
          <w:rFonts w:ascii="Times New Roman" w:hAnsi="Times New Roman"/>
          <w:sz w:val="24"/>
          <w:szCs w:val="24"/>
        </w:rPr>
        <w:t xml:space="preserve"> realių dirbančių asmenų</w:t>
      </w:r>
      <w:r>
        <w:rPr>
          <w:rFonts w:ascii="Times New Roman" w:hAnsi="Times New Roman"/>
          <w:sz w:val="24"/>
          <w:szCs w:val="24"/>
        </w:rPr>
        <w:t>,</w:t>
      </w:r>
      <w:r w:rsidRPr="008225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auginančių vaikus, </w:t>
      </w:r>
      <w:r w:rsidRPr="0082256C">
        <w:rPr>
          <w:rFonts w:ascii="Times New Roman" w:hAnsi="Times New Roman"/>
          <w:sz w:val="24"/>
          <w:szCs w:val="24"/>
        </w:rPr>
        <w:t>poreikių</w:t>
      </w:r>
      <w:r>
        <w:rPr>
          <w:rFonts w:ascii="Times New Roman" w:hAnsi="Times New Roman"/>
          <w:sz w:val="24"/>
          <w:szCs w:val="24"/>
        </w:rPr>
        <w:t>.</w:t>
      </w:r>
      <w:r w:rsidRPr="0082256C">
        <w:rPr>
          <w:rFonts w:ascii="Times New Roman" w:hAnsi="Times New Roman"/>
          <w:sz w:val="24"/>
          <w:szCs w:val="24"/>
        </w:rPr>
        <w:t xml:space="preserve"> </w:t>
      </w:r>
    </w:p>
    <w:p w:rsidR="00DF59C8" w:rsidRDefault="00DF59C8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56C">
        <w:rPr>
          <w:rFonts w:ascii="Times New Roman" w:hAnsi="Times New Roman"/>
          <w:sz w:val="24"/>
          <w:szCs w:val="24"/>
        </w:rPr>
        <w:t>Skurdo rizikoje dažniausiai atsiduria vaikai iki 18 metų. Jų skurdo rizikos l</w:t>
      </w:r>
      <w:r>
        <w:rPr>
          <w:rFonts w:ascii="Times New Roman" w:hAnsi="Times New Roman"/>
          <w:sz w:val="24"/>
          <w:szCs w:val="24"/>
        </w:rPr>
        <w:t>ygis 2012 m. buvo 20,8 procento</w:t>
      </w:r>
      <w:r w:rsidRPr="0082256C">
        <w:rPr>
          <w:rFonts w:ascii="Times New Roman" w:hAnsi="Times New Roman"/>
          <w:sz w:val="24"/>
          <w:szCs w:val="24"/>
        </w:rPr>
        <w:t xml:space="preserve"> ir jau viršija pensinio amžia</w:t>
      </w:r>
      <w:r>
        <w:rPr>
          <w:rFonts w:ascii="Times New Roman" w:hAnsi="Times New Roman"/>
          <w:sz w:val="24"/>
          <w:szCs w:val="24"/>
        </w:rPr>
        <w:t>us asmenų skurdo rizikos lygį.</w:t>
      </w:r>
    </w:p>
    <w:p w:rsidR="00DF59C8" w:rsidRPr="0082256C" w:rsidRDefault="00DF59C8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256C">
        <w:rPr>
          <w:rFonts w:ascii="Times New Roman" w:hAnsi="Times New Roman"/>
          <w:sz w:val="24"/>
          <w:szCs w:val="24"/>
        </w:rPr>
        <w:t xml:space="preserve">Teisė į išmoką vaikui Lietuvoje prarandama nuo 7 m. (išimtis taikoma gausioms šeimoms) </w:t>
      </w:r>
      <w:r>
        <w:rPr>
          <w:rFonts w:ascii="Times New Roman" w:hAnsi="Times New Roman"/>
          <w:sz w:val="24"/>
          <w:szCs w:val="24"/>
        </w:rPr>
        <w:t>–</w:t>
      </w:r>
      <w:r w:rsidRPr="0082256C">
        <w:rPr>
          <w:rFonts w:ascii="Times New Roman" w:hAnsi="Times New Roman"/>
          <w:sz w:val="24"/>
          <w:szCs w:val="24"/>
        </w:rPr>
        <w:t xml:space="preserve"> nė vienoje Europos šalyje nėra tokio trumpo paramos vaikams laikotarpio, jei jis </w:t>
      </w:r>
      <w:r w:rsidRPr="0082256C">
        <w:rPr>
          <w:rFonts w:ascii="Times New Roman" w:hAnsi="Times New Roman"/>
          <w:sz w:val="24"/>
          <w:szCs w:val="24"/>
        </w:rPr>
        <w:lastRenderedPageBreak/>
        <w:t>nėra kompensu</w:t>
      </w:r>
      <w:r>
        <w:rPr>
          <w:rFonts w:ascii="Times New Roman" w:hAnsi="Times New Roman"/>
          <w:sz w:val="24"/>
          <w:szCs w:val="24"/>
        </w:rPr>
        <w:t>ojamas kitomis priemonėmis (pavyzdžiui,</w:t>
      </w:r>
      <w:r w:rsidRPr="0082256C">
        <w:rPr>
          <w:rFonts w:ascii="Times New Roman" w:hAnsi="Times New Roman"/>
          <w:sz w:val="24"/>
          <w:szCs w:val="24"/>
        </w:rPr>
        <w:t xml:space="preserve"> papildomomis mokesčių lengvatomis). Tuo tarpu nemokamo maitinimo vaikams kreipiamasi kas trečioje šeimoje</w:t>
      </w:r>
      <w:r>
        <w:rPr>
          <w:rFonts w:ascii="Times New Roman" w:hAnsi="Times New Roman"/>
          <w:sz w:val="24"/>
          <w:szCs w:val="24"/>
        </w:rPr>
        <w:t>.</w:t>
      </w:r>
      <w:r w:rsidRPr="008225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 w:rsidRPr="0082256C">
        <w:rPr>
          <w:rFonts w:ascii="Times New Roman" w:hAnsi="Times New Roman"/>
          <w:sz w:val="24"/>
          <w:szCs w:val="24"/>
        </w:rPr>
        <w:t xml:space="preserve">adinasi, </w:t>
      </w:r>
      <w:r>
        <w:rPr>
          <w:rFonts w:ascii="Times New Roman" w:hAnsi="Times New Roman"/>
          <w:sz w:val="24"/>
          <w:szCs w:val="24"/>
        </w:rPr>
        <w:t xml:space="preserve">kas </w:t>
      </w:r>
      <w:r w:rsidRPr="0082256C">
        <w:rPr>
          <w:rFonts w:ascii="Times New Roman" w:hAnsi="Times New Roman"/>
          <w:sz w:val="24"/>
          <w:szCs w:val="24"/>
        </w:rPr>
        <w:t>trečias vaikas nuo 7 m. gyvena žemiau skurdo ribos, tačiau neturi teisės gauti išmokos vaikui. Maitinimo išlaidų kompensavimą iš biudžeto 2012 m. vidutiniškai per mėnesį</w:t>
      </w:r>
      <w:r>
        <w:rPr>
          <w:rFonts w:ascii="Times New Roman" w:hAnsi="Times New Roman"/>
          <w:sz w:val="24"/>
          <w:szCs w:val="24"/>
        </w:rPr>
        <w:t xml:space="preserve"> gavo 128,5 tūkst. mokinių (</w:t>
      </w:r>
      <w:r w:rsidRPr="0082256C">
        <w:rPr>
          <w:rFonts w:ascii="Times New Roman" w:hAnsi="Times New Roman"/>
          <w:sz w:val="24"/>
          <w:szCs w:val="24"/>
        </w:rPr>
        <w:t>apie 31 procentas).</w:t>
      </w:r>
    </w:p>
    <w:p w:rsidR="0069677E" w:rsidRPr="00F422D0" w:rsidRDefault="00DF59C8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Antruoju klausimu buvo priimtas sprendimas atmesti</w:t>
      </w:r>
      <w:r w:rsidR="0069677E">
        <w:rPr>
          <w:rFonts w:ascii="Times New Roman" w:hAnsi="Times New Roman"/>
          <w:sz w:val="24"/>
        </w:rPr>
        <w:t xml:space="preserve"> Reginos </w:t>
      </w:r>
      <w:proofErr w:type="spellStart"/>
      <w:r w:rsidR="0069677E">
        <w:rPr>
          <w:rFonts w:ascii="Times New Roman" w:hAnsi="Times New Roman"/>
          <w:sz w:val="24"/>
        </w:rPr>
        <w:t>Miklošienės</w:t>
      </w:r>
      <w:proofErr w:type="spellEnd"/>
      <w:r w:rsidR="0069677E">
        <w:rPr>
          <w:rFonts w:ascii="Times New Roman" w:hAnsi="Times New Roman"/>
          <w:sz w:val="24"/>
        </w:rPr>
        <w:t xml:space="preserve"> peticijoje </w:t>
      </w:r>
      <w:r w:rsidR="0069677E" w:rsidRPr="003258DE">
        <w:rPr>
          <w:rFonts w:ascii="Times New Roman" w:eastAsia="TimesNewRomanPSMT" w:hAnsi="Times New Roman"/>
          <w:sz w:val="24"/>
          <w:szCs w:val="24"/>
        </w:rPr>
        <w:t xml:space="preserve">„Dėl </w:t>
      </w:r>
      <w:r w:rsidR="0069677E" w:rsidRPr="004839A6">
        <w:rPr>
          <w:rFonts w:ascii="Times New Roman" w:eastAsia="TimesNewRomanPSMT" w:hAnsi="Times New Roman"/>
          <w:sz w:val="24"/>
          <w:szCs w:val="24"/>
        </w:rPr>
        <w:t>Lietuvos Respublikos pensijų įstatymo 55 straipsnio 1 dalies 1 punkto, reglamentuojančio neetatinių draudimo agentų 1984.01.01–1991.06.01 laikotarpio pajamų, gautų dirbant antraeilėse pareigose pagal sudarytas darbo sutartis prilyginimo a</w:t>
      </w:r>
      <w:r w:rsidR="0069677E">
        <w:rPr>
          <w:rFonts w:ascii="Times New Roman" w:eastAsia="TimesNewRomanPSMT" w:hAnsi="Times New Roman"/>
          <w:sz w:val="24"/>
          <w:szCs w:val="24"/>
        </w:rPr>
        <w:t xml:space="preserve">smens draudžiamosioms pajamoms“ pateiktą reikalavimą </w:t>
      </w:r>
      <w:r w:rsidR="0069677E" w:rsidRPr="004839A6">
        <w:rPr>
          <w:rFonts w:ascii="Times New Roman" w:eastAsia="TimesNewRomanPSMT" w:hAnsi="Times New Roman"/>
          <w:sz w:val="24"/>
          <w:szCs w:val="24"/>
        </w:rPr>
        <w:t xml:space="preserve">pakeisti Valstybinių socialinio draudimo pensijų įstatymą taip, kad „neetatinių draudimo agentų, dirbusių antraeilėse pareigose pagal darbo sutartis, gautos pajamos </w:t>
      </w:r>
      <w:r w:rsidR="0069677E">
        <w:rPr>
          <w:rFonts w:ascii="Times New Roman" w:eastAsia="TimesNewRomanPSMT" w:hAnsi="Times New Roman"/>
          <w:sz w:val="24"/>
          <w:szCs w:val="24"/>
        </w:rPr>
        <w:t>būtų</w:t>
      </w:r>
      <w:r w:rsidR="0069677E" w:rsidRPr="004839A6">
        <w:rPr>
          <w:rFonts w:ascii="Times New Roman" w:eastAsia="TimesNewRomanPSMT" w:hAnsi="Times New Roman"/>
          <w:sz w:val="24"/>
          <w:szCs w:val="24"/>
        </w:rPr>
        <w:t xml:space="preserve"> įtrauktos į draudžiamąsias pajamas“.</w:t>
      </w:r>
    </w:p>
    <w:p w:rsidR="0069677E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22D0">
        <w:rPr>
          <w:rFonts w:ascii="Times New Roman" w:hAnsi="Times New Roman"/>
          <w:color w:val="000000"/>
          <w:sz w:val="24"/>
          <w:szCs w:val="24"/>
        </w:rPr>
        <w:t xml:space="preserve">Komisija šį sprendimą priėmė, atsižvelgusi į Lietuvos Respublikos </w:t>
      </w:r>
      <w:r>
        <w:rPr>
          <w:rFonts w:ascii="Times New Roman" w:hAnsi="Times New Roman"/>
          <w:color w:val="000000"/>
          <w:sz w:val="24"/>
          <w:szCs w:val="24"/>
        </w:rPr>
        <w:t>socialinės apsaugos ir darbo ministerijos pateiktą nuomonę ir dėl šių motyvų:</w:t>
      </w:r>
    </w:p>
    <w:p w:rsidR="0069677E" w:rsidRPr="008B00F5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1) </w:t>
      </w:r>
      <w:r>
        <w:rPr>
          <w:rFonts w:ascii="Times New Roman" w:hAnsi="Times New Roman"/>
          <w:color w:val="000000"/>
          <w:sz w:val="24"/>
          <w:szCs w:val="24"/>
        </w:rPr>
        <w:t xml:space="preserve">pareiškėjos reikalavimo tenkinimas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iškreiptų pagrindinę </w:t>
      </w:r>
      <w:r w:rsidRPr="004839A6">
        <w:rPr>
          <w:rFonts w:ascii="Times New Roman" w:eastAsia="TimesNewRomanPSMT" w:hAnsi="Times New Roman"/>
          <w:sz w:val="24"/>
          <w:szCs w:val="24"/>
        </w:rPr>
        <w:t>Valstybinių socialinio draudimo pensijų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įstatymo </w:t>
      </w:r>
      <w:r>
        <w:rPr>
          <w:rFonts w:ascii="Times New Roman" w:eastAsia="TimesNewRomanPSMT" w:hAnsi="Times New Roman"/>
          <w:sz w:val="24"/>
          <w:szCs w:val="24"/>
        </w:rPr>
        <w:t xml:space="preserve">(toliau – Pensijų įstatymas)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taisyklę – pensijas skirti ir mokėti tik už laiką, kai socialinio draudimo įmokos </w:t>
      </w:r>
      <w:r w:rsidRPr="00DD0420">
        <w:rPr>
          <w:rFonts w:ascii="Times New Roman" w:eastAsia="TimesNewRomanPSMT" w:hAnsi="Times New Roman"/>
          <w:i/>
          <w:sz w:val="24"/>
          <w:szCs w:val="24"/>
        </w:rPr>
        <w:t>turėjo būti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skaičiuotos po 1991 m. birželio 1 d. bei už prilygintus darbo laikotarpius iki 1991 m. birželio 1 d., jei iki tol už tuos darbo laikotarpius socialinio draudimo įnašai taip pat </w:t>
      </w:r>
      <w:r w:rsidRPr="00DD0420">
        <w:rPr>
          <w:rFonts w:ascii="Times New Roman" w:eastAsia="TimesNewRomanPSMT" w:hAnsi="Times New Roman"/>
          <w:i/>
          <w:sz w:val="24"/>
          <w:szCs w:val="24"/>
        </w:rPr>
        <w:t>turėjo būti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skaičiuojami;</w:t>
      </w:r>
    </w:p>
    <w:p w:rsidR="0069677E" w:rsidRPr="008B00F5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B00F5">
        <w:rPr>
          <w:rFonts w:ascii="Times New Roman" w:eastAsia="TimesNewRomanPSMT" w:hAnsi="Times New Roman"/>
          <w:sz w:val="24"/>
          <w:szCs w:val="24"/>
        </w:rPr>
        <w:t xml:space="preserve">2) pareiškėjos noras prilyginti draudžiamosioms pajamoms pensijai skirti vienos asmenų kategorijos gautas pajamas kelia klausimą dėl kitų asmenų, kurių gautos pajamos taip pat nėra prilyginamos draudžiamosioms pajamoms, lygiateisiškumo. </w:t>
      </w:r>
      <w:r>
        <w:rPr>
          <w:rFonts w:ascii="Times New Roman" w:eastAsia="TimesNewRomanPSMT" w:hAnsi="Times New Roman"/>
          <w:sz w:val="24"/>
          <w:szCs w:val="24"/>
        </w:rPr>
        <w:t>Reginos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Pr="008B00F5">
        <w:rPr>
          <w:rFonts w:ascii="Times New Roman" w:eastAsia="TimesNewRomanPSMT" w:hAnsi="Times New Roman"/>
          <w:sz w:val="24"/>
          <w:szCs w:val="24"/>
        </w:rPr>
        <w:t>Miklošienės</w:t>
      </w:r>
      <w:proofErr w:type="spellEnd"/>
      <w:r w:rsidRPr="008B00F5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reikalavimas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yra aktualus ne visai visuomenei, o tik pareiškėjai ir tam tikrai asmenų kategorijai, kuri, priėmus norimus pakeitimus, atsidurtų išskirtinėje padėtyje, palyginti su kitomis asmenų kategorijomis.</w:t>
      </w:r>
    </w:p>
    <w:p w:rsidR="0069677E" w:rsidRPr="008B00F5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S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ovietiniais metais socialinio draudimo įnašai </w:t>
      </w:r>
      <w:r w:rsidRPr="00DD0420">
        <w:rPr>
          <w:rFonts w:ascii="Times New Roman" w:eastAsia="TimesNewRomanPSMT" w:hAnsi="Times New Roman"/>
          <w:i/>
          <w:iCs/>
          <w:sz w:val="24"/>
          <w:szCs w:val="24"/>
        </w:rPr>
        <w:t>turėjo būti skaičiuojami</w:t>
      </w:r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tik nuo tų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neetatini</w:t>
      </w:r>
      <w:r>
        <w:rPr>
          <w:rFonts w:ascii="Times New Roman" w:eastAsia="TimesNewRomanPSMT" w:hAnsi="Times New Roman"/>
          <w:sz w:val="24"/>
          <w:szCs w:val="24"/>
        </w:rPr>
        <w:t>ų draudimo agentų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pajamų, kurie dirbo tik valstybinio draudimo į</w:t>
      </w:r>
      <w:r>
        <w:rPr>
          <w:rFonts w:ascii="Times New Roman" w:eastAsia="TimesNewRomanPSMT" w:hAnsi="Times New Roman"/>
          <w:sz w:val="24"/>
          <w:szCs w:val="24"/>
        </w:rPr>
        <w:t>staigose, t. y</w:t>
      </w:r>
      <w:r w:rsidRPr="008B00F5">
        <w:rPr>
          <w:rFonts w:ascii="Times New Roman" w:eastAsia="TimesNewRomanPSMT" w:hAnsi="Times New Roman"/>
          <w:sz w:val="24"/>
          <w:szCs w:val="24"/>
        </w:rPr>
        <w:t>. kurie niekur kitur</w:t>
      </w:r>
      <w:r>
        <w:rPr>
          <w:rFonts w:ascii="Times New Roman" w:eastAsia="TimesNewRomanPSMT" w:hAnsi="Times New Roman"/>
          <w:sz w:val="24"/>
          <w:szCs w:val="24"/>
        </w:rPr>
        <w:t xml:space="preserve"> nedirbo ir jų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darbas draudimo agentu buvo pagrindinis darbas. Šis teiginys grindžiamas TSRS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Finansų ministerijos 1984 m. gruodžio 14 d. neetatinių draudimo agentų darbo sąlygų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apmokėjimo už darbą instrukcijos Nr. 182 nuostatomis, </w:t>
      </w:r>
      <w:r>
        <w:rPr>
          <w:rFonts w:ascii="Times New Roman" w:eastAsia="TimesNewRomanPSMT" w:hAnsi="Times New Roman"/>
          <w:sz w:val="24"/>
          <w:szCs w:val="24"/>
        </w:rPr>
        <w:t>skelbiančiomis</w:t>
      </w:r>
      <w:r w:rsidRPr="008B00F5">
        <w:rPr>
          <w:rFonts w:ascii="Times New Roman" w:eastAsia="TimesNewRomanPSMT" w:hAnsi="Times New Roman"/>
          <w:sz w:val="24"/>
          <w:szCs w:val="24"/>
        </w:rPr>
        <w:t>, kad neetatiniams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draudimo agentams, kurie dirbo tik valstybinio draudimo įstaigose yra taikomas socialinis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draudimas (skiriamos ir mokamos valstybinio socialinio draudimo pašalpos ir bendra tvarka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skiriamos pensijos), o neetatiniams draudimo agentams, kurie valstybinio draudimo įstaigose dirbo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antraeilėse pareigose, minėta instrukcija tokių garantijų nenumato.</w:t>
      </w:r>
    </w:p>
    <w:p w:rsidR="0069677E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B00F5">
        <w:rPr>
          <w:rFonts w:ascii="Times New Roman" w:eastAsia="TimesNewRomanPSMT" w:hAnsi="Times New Roman"/>
          <w:sz w:val="24"/>
          <w:szCs w:val="24"/>
        </w:rPr>
        <w:lastRenderedPageBreak/>
        <w:t>Priimant Pensijų įstatymą 1995 metais buvo vadovaujamasi teisių perimamumo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taisykle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į pensijų apskaičiavimą nuspręsta įtraukti tik tas darbo apmokėjimo rūšis, kurioms iki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socialinio draudimo sistemos Lietuvoje įsigal</w:t>
      </w:r>
      <w:r>
        <w:rPr>
          <w:rFonts w:ascii="Times New Roman" w:eastAsia="TimesNewRomanPSMT" w:hAnsi="Times New Roman"/>
          <w:sz w:val="24"/>
          <w:szCs w:val="24"/>
        </w:rPr>
        <w:t>iojimo (1991 m. birželio 1 d.)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turėjo būti taikoma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socialinio draudimo įnašų mokėjimo prievolė. </w:t>
      </w:r>
      <w:r>
        <w:rPr>
          <w:rFonts w:ascii="Times New Roman" w:eastAsia="TimesNewRomanPSMT" w:hAnsi="Times New Roman"/>
          <w:sz w:val="24"/>
          <w:szCs w:val="24"/>
        </w:rPr>
        <w:t>T</w:t>
      </w:r>
      <w:r w:rsidRPr="008B00F5">
        <w:rPr>
          <w:rFonts w:ascii="Times New Roman" w:eastAsia="TimesNewRomanPSMT" w:hAnsi="Times New Roman"/>
          <w:sz w:val="24"/>
          <w:szCs w:val="24"/>
        </w:rPr>
        <w:t>okiu būdu buvo išsaugoti teisėti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asmenų lūkesčiai, kad keičiant pensijų sistemą bus išsaugotos jau anksčiau jų įgytos teisės. </w:t>
      </w:r>
      <w:r>
        <w:rPr>
          <w:rFonts w:ascii="Times New Roman" w:eastAsia="TimesNewRomanPSMT" w:hAnsi="Times New Roman"/>
          <w:sz w:val="24"/>
          <w:szCs w:val="24"/>
        </w:rPr>
        <w:t>Be to</w:t>
      </w:r>
      <w:r w:rsidRPr="008B00F5">
        <w:rPr>
          <w:rFonts w:ascii="Times New Roman" w:eastAsia="TimesNewRomanPSMT" w:hAnsi="Times New Roman"/>
          <w:sz w:val="24"/>
          <w:szCs w:val="24"/>
        </w:rPr>
        <w:t>, aiškus senų, dar iki Lietuvos socialinio draudimo sistemos įsigaliojimo buvusių darbo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laikotarpių ir pajamų, susiejimas su prievole mokėti socialinio draudimo įnašus, leidžia pagrįsti šių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laikotarpių įskaitymą skiriant pensijas dabar ir mokant jas iš Valstybinio socialinio draudimo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fondo biudžeto lėšų. Jei pajamoms ar stažui įskaityti būtų prilyginami laikotarpiai, už kuriuos net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sovietiniais metais nebuvo prievolės mokėti socialinio draudimo įnašų, socialinio draudimo įmokų ir išmokų ryšys tik išsikreiptų ir taptų nebeaišku, kodėl socialinio draudimo įmokomis turėtų būti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finansuojamos pensijos, paskirtos už laikotarpius ir pajamas, kuomet socialinių įnašų mokėjimo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prievolės net nebuvo. Detalus sąrašas darbų, kuriuos dirbant iki 1991 m. birželio 1 d. nuo gautų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pajamų neturėjo būti skaičiuojamos socialinio draudimo įmokos, yra išdėstytas Lietuvos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Respublikos Vyriausybės 1994 m. lapkričio 18 d. nutarimu Nr. 1156 patvirtintų Valstybinių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socialinio draudimo pensijų skyrimo ir mokėjimo nuostatų 5 priede. </w:t>
      </w:r>
    </w:p>
    <w:p w:rsidR="0069677E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Taigi </w:t>
      </w:r>
      <w:r w:rsidRPr="008B00F5">
        <w:rPr>
          <w:rFonts w:ascii="Times New Roman" w:eastAsia="TimesNewRomanPSMT" w:hAnsi="Times New Roman"/>
          <w:sz w:val="24"/>
          <w:szCs w:val="24"/>
        </w:rPr>
        <w:t>sovietiniais metais</w:t>
      </w:r>
      <w:r>
        <w:rPr>
          <w:rFonts w:ascii="Times New Roman" w:eastAsia="TimesNewRomanPSMT" w:hAnsi="Times New Roman"/>
          <w:sz w:val="24"/>
          <w:szCs w:val="24"/>
        </w:rPr>
        <w:t xml:space="preserve"> n</w:t>
      </w:r>
      <w:r w:rsidRPr="008B00F5">
        <w:rPr>
          <w:rFonts w:ascii="Times New Roman" w:eastAsia="TimesNewRomanPSMT" w:hAnsi="Times New Roman"/>
          <w:sz w:val="24"/>
          <w:szCs w:val="24"/>
        </w:rPr>
        <w:t>uo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neetatinių draudimo agentų pajamų jiems dirbant šiais agentais antraeilėse pareigose socialinio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draudimo įnašai neturėjo būti skaičiuojami, todėl tokio pobūdžio pajamos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draudžiamosioms pajamoms</w:t>
      </w:r>
      <w:r>
        <w:rPr>
          <w:rFonts w:ascii="Times New Roman" w:eastAsia="TimesNewRomanPSMT" w:hAnsi="Times New Roman"/>
          <w:sz w:val="24"/>
          <w:szCs w:val="24"/>
        </w:rPr>
        <w:t xml:space="preserve"> ir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neprilyginamos. 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69677E" w:rsidRPr="008B00F5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Regina </w:t>
      </w:r>
      <w:proofErr w:type="spellStart"/>
      <w:r w:rsidRPr="008B00F5">
        <w:rPr>
          <w:rFonts w:ascii="Times New Roman" w:eastAsia="TimesNewRomanPSMT" w:hAnsi="Times New Roman"/>
          <w:sz w:val="24"/>
          <w:szCs w:val="24"/>
        </w:rPr>
        <w:t>Miklošienė</w:t>
      </w:r>
      <w:proofErr w:type="spellEnd"/>
      <w:r w:rsidRPr="008B00F5">
        <w:rPr>
          <w:rFonts w:ascii="Times New Roman" w:eastAsia="TimesNewRomanPSMT" w:hAnsi="Times New Roman"/>
          <w:sz w:val="24"/>
          <w:szCs w:val="24"/>
        </w:rPr>
        <w:t xml:space="preserve"> teigia, </w:t>
      </w:r>
      <w:r>
        <w:rPr>
          <w:rFonts w:ascii="Times New Roman" w:eastAsia="TimesNewRomanPSMT" w:hAnsi="Times New Roman"/>
          <w:sz w:val="24"/>
          <w:szCs w:val="24"/>
        </w:rPr>
        <w:t xml:space="preserve">kad </w:t>
      </w:r>
      <w:r w:rsidRPr="008B00F5">
        <w:rPr>
          <w:rFonts w:ascii="Times New Roman" w:eastAsia="TimesNewRomanPSMT" w:hAnsi="Times New Roman"/>
          <w:sz w:val="24"/>
          <w:szCs w:val="24"/>
        </w:rPr>
        <w:t>pakankamu pagrindu į pensijos apskaičiavimą įtraukti jos gautas pajamas dirbant neetatine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draudimo agente antra</w:t>
      </w:r>
      <w:r>
        <w:rPr>
          <w:rFonts w:ascii="Times New Roman" w:eastAsia="TimesNewRomanPSMT" w:hAnsi="Times New Roman"/>
          <w:sz w:val="24"/>
          <w:szCs w:val="24"/>
        </w:rPr>
        <w:t xml:space="preserve">eilėse pareigose (pirmaeilės Reginos </w:t>
      </w:r>
      <w:proofErr w:type="spellStart"/>
      <w:r w:rsidRPr="008B00F5">
        <w:rPr>
          <w:rFonts w:ascii="Times New Roman" w:eastAsia="TimesNewRomanPSMT" w:hAnsi="Times New Roman"/>
          <w:sz w:val="24"/>
          <w:szCs w:val="24"/>
        </w:rPr>
        <w:t>Miklošienės</w:t>
      </w:r>
      <w:proofErr w:type="spellEnd"/>
      <w:r w:rsidRPr="008B00F5">
        <w:rPr>
          <w:rFonts w:ascii="Times New Roman" w:eastAsia="TimesNewRomanPSMT" w:hAnsi="Times New Roman"/>
          <w:sz w:val="24"/>
          <w:szCs w:val="24"/>
        </w:rPr>
        <w:t xml:space="preserve"> pareigos tuo metu buvo Žagarės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vartotojų kooperatyve) yra pačios AB „Lietuvos draudimas“ išduotos pažymos apie jai išmokėtą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darbo užmokestį bei tai, kad nuo jo buvo priskaičiuotos socialinio draudimo įmokos</w:t>
      </w:r>
      <w:r>
        <w:rPr>
          <w:rFonts w:ascii="Times New Roman" w:eastAsia="TimesNewRomanPSMT" w:hAnsi="Times New Roman"/>
          <w:sz w:val="24"/>
          <w:szCs w:val="24"/>
        </w:rPr>
        <w:t>. Tačiau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pagrindinė asmens gautų pajamų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prilyginimo draudžiamosioms pajamoms taisyklė, nustatyta Pensijų įstatyme, yra ne faktinis įmokų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skaičiavimas, o tai, </w:t>
      </w:r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>ar nuo tam tikros rūšies pajamų įmokos turėjo būti skaičiuojamos.</w:t>
      </w:r>
      <w:r>
        <w:rPr>
          <w:rFonts w:ascii="Times New Roman" w:eastAsia="TimesNewRomanPSMT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Reginos </w:t>
      </w:r>
      <w:proofErr w:type="spellStart"/>
      <w:r w:rsidRPr="008B00F5">
        <w:rPr>
          <w:rFonts w:ascii="Times New Roman" w:eastAsia="TimesNewRomanPSMT" w:hAnsi="Times New Roman"/>
          <w:sz w:val="24"/>
          <w:szCs w:val="24"/>
        </w:rPr>
        <w:t>Miklošienės</w:t>
      </w:r>
      <w:proofErr w:type="spellEnd"/>
      <w:r w:rsidRPr="008B00F5">
        <w:rPr>
          <w:rFonts w:ascii="Times New Roman" w:eastAsia="TimesNewRomanPSMT" w:hAnsi="Times New Roman"/>
          <w:sz w:val="24"/>
          <w:szCs w:val="24"/>
        </w:rPr>
        <w:t xml:space="preserve"> pateiktos AB „Lietuvos draudimas“ generalinio direktoriaus pažymos, kuriose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teigiama, kad socialinio draudimo įmokos nuo neetatinių draudimo agentų uždarbio 1984-1990 m.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buvo skaičiuojamos bendra tvarka </w:t>
      </w:r>
      <w:r>
        <w:rPr>
          <w:rFonts w:ascii="Times New Roman" w:eastAsia="TimesNewRomanPSMT" w:hAnsi="Times New Roman"/>
          <w:sz w:val="24"/>
          <w:szCs w:val="24"/>
        </w:rPr>
        <w:t xml:space="preserve">– </w:t>
      </w:r>
      <w:r w:rsidRPr="008B00F5">
        <w:rPr>
          <w:rFonts w:ascii="Times New Roman" w:eastAsia="TimesNewRomanPSMT" w:hAnsi="Times New Roman"/>
          <w:sz w:val="24"/>
          <w:szCs w:val="24"/>
        </w:rPr>
        <w:t>7 %, prieštarauja tuomet galiojusiai TSRS Finansų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ministerijos 1984 m. gruodžio 14 d. instrukcijai Nr. 182, todėl jos teismų buvo pripažintos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nepagrįstomis (Joniškio apylinkės teismas, Šiaulių apygardos teismas, Lietuvos Aukščiausiasis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Teismas). Taigi ir tai, kad, anot pareiškėjos, naujoje 2013 metais AB „Lietuvos draudimas“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išduotoje pažymoje nurodoma, jog nuo jos gautų pajamų yra </w:t>
      </w:r>
      <w:r w:rsidRPr="008B00F5">
        <w:rPr>
          <w:rFonts w:ascii="Times New Roman" w:eastAsia="TimesNewRomanPSMT" w:hAnsi="Times New Roman"/>
          <w:sz w:val="24"/>
          <w:szCs w:val="24"/>
        </w:rPr>
        <w:lastRenderedPageBreak/>
        <w:t>priskaičiuotos socialinio draudimo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įmokos, nėra teisinis pagrindas šių pajamų įskaityti, kadangi pagal teisės aktus vertinama prievolė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šias įmokas skaičiuoti, o ne tai, ar atitinkama įstaiga tai darė, ar ne. Netgi tuo atveju, jeigu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valstybinio socialinio draudimo įstaiga ir būtų priskaičiavusi įmokas nuo neetatinių darbuotojų,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nepriklausomai nuo to, ar jų darbas valstybinio draudimo įstaigoje buvo pagrindinis, ar antraeilis,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atlyginimo fondo, ji būtų padariusi tai, ko neturėjo daryti ir ko </w:t>
      </w:r>
      <w:r>
        <w:rPr>
          <w:rFonts w:ascii="Times New Roman" w:eastAsia="TimesNewRomanPSMT" w:hAnsi="Times New Roman"/>
          <w:sz w:val="24"/>
          <w:szCs w:val="24"/>
        </w:rPr>
        <w:t xml:space="preserve">daryti </w:t>
      </w:r>
      <w:r w:rsidRPr="008B00F5">
        <w:rPr>
          <w:rFonts w:ascii="Times New Roman" w:eastAsia="TimesNewRomanPSMT" w:hAnsi="Times New Roman"/>
          <w:sz w:val="24"/>
          <w:szCs w:val="24"/>
        </w:rPr>
        <w:t>jai neleido galiojantys teisės aktai.</w:t>
      </w:r>
    </w:p>
    <w:p w:rsidR="0069677E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B00F5">
        <w:rPr>
          <w:rFonts w:ascii="Times New Roman" w:eastAsia="TimesNewRomanPSMT" w:hAnsi="Times New Roman"/>
          <w:sz w:val="24"/>
          <w:szCs w:val="24"/>
        </w:rPr>
        <w:t>Tokio atlyginimo prilyginimas draudžiamosioms pajamoms ir įtraukimas į pensijos apskaičiavimą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pažeistų bendrąjį teisės principą </w:t>
      </w:r>
      <w:proofErr w:type="spellStart"/>
      <w:r>
        <w:rPr>
          <w:rFonts w:ascii="Times New Roman" w:eastAsia="TimesNewRomanPSMT" w:hAnsi="Times New Roman"/>
          <w:i/>
          <w:iCs/>
          <w:sz w:val="24"/>
          <w:szCs w:val="24"/>
        </w:rPr>
        <w:t>ex</w:t>
      </w:r>
      <w:proofErr w:type="spellEnd"/>
      <w:r>
        <w:rPr>
          <w:rFonts w:ascii="Times New Roman" w:eastAsia="TimesNewRomanPSMT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/>
          <w:i/>
          <w:iCs/>
          <w:sz w:val="24"/>
          <w:szCs w:val="24"/>
        </w:rPr>
        <w:t>injuria</w:t>
      </w:r>
      <w:proofErr w:type="spellEnd"/>
      <w:r>
        <w:rPr>
          <w:rFonts w:ascii="Times New Roman" w:eastAsia="TimesNewRomanPSMT" w:hAnsi="Times New Roman"/>
          <w:i/>
          <w:iCs/>
          <w:sz w:val="24"/>
          <w:szCs w:val="24"/>
        </w:rPr>
        <w:t xml:space="preserve"> ju</w:t>
      </w:r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 xml:space="preserve">s </w:t>
      </w:r>
      <w:proofErr w:type="spellStart"/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>non</w:t>
      </w:r>
      <w:proofErr w:type="spellEnd"/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 xml:space="preserve"> </w:t>
      </w:r>
      <w:proofErr w:type="spellStart"/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>oritur</w:t>
      </w:r>
      <w:proofErr w:type="spellEnd"/>
      <w:r w:rsidRPr="008B00F5">
        <w:rPr>
          <w:rFonts w:ascii="Times New Roman" w:eastAsia="TimesNewRomanPSMT" w:hAnsi="Times New Roman"/>
          <w:i/>
          <w:iCs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(neteisės pagrindu teisė neatsiranda).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Todėl neteisės pagrindu atliktais veiksmais negali būti įgyta teisė įtraukti minėtą atlygį į pensijos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apskaičiavimą.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69677E" w:rsidRPr="00F422D0" w:rsidRDefault="0069677E" w:rsidP="00100C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Atkreiptinas dėmesys į tai</w:t>
      </w:r>
      <w:r w:rsidRPr="008B00F5">
        <w:rPr>
          <w:rFonts w:ascii="Times New Roman" w:eastAsia="TimesNewRomanPSMT" w:hAnsi="Times New Roman"/>
          <w:sz w:val="24"/>
          <w:szCs w:val="24"/>
        </w:rPr>
        <w:t>, kad pagal galiojančius teisės aktus ne vien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neetatinių draudimo agentų, dirbusių antraeilėse pareigose, darbo užmokestis nėra prilyginamas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draudžiamosioms pajamo</w:t>
      </w:r>
      <w:r>
        <w:rPr>
          <w:rFonts w:ascii="Times New Roman" w:eastAsia="TimesNewRomanPSMT" w:hAnsi="Times New Roman"/>
          <w:sz w:val="24"/>
          <w:szCs w:val="24"/>
        </w:rPr>
        <w:t>m</w:t>
      </w:r>
      <w:r w:rsidRPr="008B00F5">
        <w:rPr>
          <w:rFonts w:ascii="Times New Roman" w:eastAsia="TimesNewRomanPSMT" w:hAnsi="Times New Roman"/>
          <w:sz w:val="24"/>
          <w:szCs w:val="24"/>
        </w:rPr>
        <w:t>s pensijai skirti. Valstybinių socialinio draudimo pensijų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skyrimo ir mokėjimo nuostatų 5 priede yra išvardintos 23 atlyginimų ir apmokėjimų kategorijos,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nuo kurių pagal iki 1991 m. birželio 1 d. galiojusius teisės aktus neturėjo būti skaičiuojami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socialinio draudimo įna</w:t>
      </w:r>
      <w:r>
        <w:rPr>
          <w:rFonts w:ascii="Times New Roman" w:eastAsia="TimesNewRomanPSMT" w:hAnsi="Times New Roman"/>
          <w:sz w:val="24"/>
          <w:szCs w:val="24"/>
        </w:rPr>
        <w:t>šai. Pakeitus teisės aktus taip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kaip pageidauja pareiškėja, būtų neaišku,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kodėl likusių kategorijų atlyginimai taip pat neturėtų būti prily</w:t>
      </w:r>
      <w:r>
        <w:rPr>
          <w:rFonts w:ascii="Times New Roman" w:eastAsia="TimesNewRomanPSMT" w:hAnsi="Times New Roman"/>
          <w:sz w:val="24"/>
          <w:szCs w:val="24"/>
        </w:rPr>
        <w:t>ginami draudžiamosioms pajamoms (</w:t>
      </w:r>
      <w:r w:rsidRPr="008B00F5">
        <w:rPr>
          <w:rFonts w:ascii="Times New Roman" w:eastAsia="TimesNewRomanPSMT" w:hAnsi="Times New Roman"/>
          <w:sz w:val="24"/>
          <w:szCs w:val="24"/>
        </w:rPr>
        <w:t>pajamos, gautos dirbant pagal civilines teisines rangos sutartis, pajamos, gautos pagal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kūrybines (autorines) sutartis, įvairios premijos ir </w:t>
      </w:r>
      <w:r>
        <w:rPr>
          <w:rFonts w:ascii="Times New Roman" w:eastAsia="TimesNewRomanPSMT" w:hAnsi="Times New Roman"/>
          <w:sz w:val="24"/>
          <w:szCs w:val="24"/>
        </w:rPr>
        <w:t>kt</w:t>
      </w:r>
      <w:r w:rsidRPr="008B00F5">
        <w:rPr>
          <w:rFonts w:ascii="Times New Roman" w:eastAsia="TimesNewRomanPSMT" w:hAnsi="Times New Roman"/>
          <w:sz w:val="24"/>
          <w:szCs w:val="24"/>
        </w:rPr>
        <w:t>.</w:t>
      </w:r>
      <w:r>
        <w:rPr>
          <w:rFonts w:ascii="Times New Roman" w:eastAsia="TimesNewRomanPSMT" w:hAnsi="Times New Roman"/>
          <w:sz w:val="24"/>
          <w:szCs w:val="24"/>
        </w:rPr>
        <w:t>)</w:t>
      </w:r>
      <w:r w:rsidRPr="008B00F5">
        <w:rPr>
          <w:rFonts w:ascii="Times New Roman" w:eastAsia="TimesNewRomanPSMT" w:hAnsi="Times New Roman"/>
          <w:sz w:val="24"/>
          <w:szCs w:val="24"/>
        </w:rPr>
        <w:t xml:space="preserve"> Tokio išplėtimo pasekmes socialinio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B00F5">
        <w:rPr>
          <w:rFonts w:ascii="Times New Roman" w:eastAsia="TimesNewRomanPSMT" w:hAnsi="Times New Roman"/>
          <w:sz w:val="24"/>
          <w:szCs w:val="24"/>
        </w:rPr>
        <w:t>draudimo pensijų sistemai būtų sunku prognozuoti pačios</w:t>
      </w:r>
      <w:r>
        <w:rPr>
          <w:rFonts w:ascii="Times New Roman" w:eastAsia="TimesNewRomanPSMT" w:hAnsi="Times New Roman"/>
          <w:sz w:val="24"/>
          <w:szCs w:val="24"/>
        </w:rPr>
        <w:t xml:space="preserve"> sistemos teisingumo </w:t>
      </w:r>
      <w:r w:rsidRPr="008B00F5">
        <w:rPr>
          <w:rFonts w:ascii="Times New Roman" w:eastAsia="TimesNewRomanPSMT" w:hAnsi="Times New Roman"/>
          <w:sz w:val="24"/>
          <w:szCs w:val="24"/>
        </w:rPr>
        <w:t>ir lėšų poreikio atžvilgiu.</w:t>
      </w:r>
    </w:p>
    <w:p w:rsidR="0069677E" w:rsidRDefault="0069677E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Trečiuoju klausimu buvo priimtas sprendimas </w:t>
      </w:r>
      <w:r>
        <w:rPr>
          <w:rFonts w:ascii="Times New Roman" w:hAnsi="Times New Roman"/>
          <w:sz w:val="24"/>
          <w:szCs w:val="24"/>
        </w:rPr>
        <w:t>Filomenos Žilionienės kreipimą</w:t>
      </w:r>
      <w:r w:rsidRPr="00114376">
        <w:rPr>
          <w:rFonts w:ascii="Times New Roman" w:hAnsi="Times New Roman"/>
          <w:sz w:val="24"/>
          <w:szCs w:val="24"/>
        </w:rPr>
        <w:t xml:space="preserve">si „Dėl privačių teisių atstatymo į nekilnojamąjį gyventojų turtą“ </w:t>
      </w:r>
      <w:r>
        <w:rPr>
          <w:rFonts w:ascii="Times New Roman" w:hAnsi="Times New Roman"/>
          <w:sz w:val="24"/>
          <w:szCs w:val="24"/>
        </w:rPr>
        <w:t>pripažinti</w:t>
      </w:r>
      <w:r w:rsidRPr="00114376">
        <w:rPr>
          <w:rFonts w:ascii="Times New Roman" w:hAnsi="Times New Roman"/>
          <w:sz w:val="24"/>
          <w:szCs w:val="24"/>
        </w:rPr>
        <w:t xml:space="preserve"> peticija</w:t>
      </w:r>
      <w:r>
        <w:rPr>
          <w:rFonts w:ascii="Times New Roman" w:hAnsi="Times New Roman"/>
          <w:sz w:val="24"/>
          <w:szCs w:val="24"/>
        </w:rPr>
        <w:t xml:space="preserve"> ir priimti ją nagrinėti.</w:t>
      </w:r>
    </w:p>
    <w:p w:rsidR="000D3AC2" w:rsidRDefault="0069677E" w:rsidP="00100CE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0D3AC2">
        <w:rPr>
          <w:rFonts w:ascii="Times New Roman" w:hAnsi="Times New Roman"/>
          <w:sz w:val="24"/>
          <w:szCs w:val="24"/>
        </w:rPr>
        <w:t xml:space="preserve"> </w:t>
      </w:r>
      <w:r w:rsidR="000D3AC2" w:rsidRPr="00EA3C8C">
        <w:rPr>
          <w:rFonts w:ascii="Times New Roman" w:hAnsi="Times New Roman"/>
          <w:sz w:val="24"/>
          <w:szCs w:val="24"/>
        </w:rPr>
        <w:t xml:space="preserve">pakeisti teisės aktus taip, kad sprendimus dėl daugiabučių </w:t>
      </w:r>
      <w:r w:rsidR="000D3AC2">
        <w:rPr>
          <w:rFonts w:ascii="Times New Roman" w:hAnsi="Times New Roman"/>
          <w:sz w:val="24"/>
          <w:szCs w:val="24"/>
        </w:rPr>
        <w:t xml:space="preserve">namų </w:t>
      </w:r>
      <w:r w:rsidR="000D3AC2" w:rsidRPr="00EA3C8C">
        <w:rPr>
          <w:rFonts w:ascii="Times New Roman" w:hAnsi="Times New Roman"/>
          <w:sz w:val="24"/>
          <w:szCs w:val="24"/>
        </w:rPr>
        <w:t>renovacijos</w:t>
      </w:r>
      <w:r w:rsidR="000D3AC2">
        <w:rPr>
          <w:rFonts w:ascii="Times New Roman" w:hAnsi="Times New Roman"/>
          <w:sz w:val="24"/>
          <w:szCs w:val="24"/>
        </w:rPr>
        <w:t>,</w:t>
      </w:r>
      <w:r w:rsidR="000D3AC2" w:rsidRPr="0008094D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D3AC2">
        <w:rPr>
          <w:rFonts w:ascii="Times New Roman" w:hAnsi="Times New Roman"/>
          <w:sz w:val="24"/>
          <w:szCs w:val="24"/>
          <w:lang w:eastAsia="lt-LT"/>
        </w:rPr>
        <w:t>dėl bendrojo naudojimo objektų valdymo ir naudojimo</w:t>
      </w:r>
      <w:r w:rsidR="000D3AC2" w:rsidRPr="00EA3C8C">
        <w:rPr>
          <w:rFonts w:ascii="Times New Roman" w:hAnsi="Times New Roman"/>
          <w:sz w:val="24"/>
          <w:szCs w:val="24"/>
        </w:rPr>
        <w:t xml:space="preserve"> priimtų </w:t>
      </w:r>
      <w:r w:rsidR="000D3AC2">
        <w:rPr>
          <w:rFonts w:ascii="Times New Roman" w:hAnsi="Times New Roman"/>
          <w:sz w:val="24"/>
          <w:szCs w:val="24"/>
        </w:rPr>
        <w:t>„</w:t>
      </w:r>
      <w:r w:rsidR="000D3AC2" w:rsidRPr="00EA3C8C">
        <w:rPr>
          <w:rFonts w:ascii="Times New Roman" w:hAnsi="Times New Roman"/>
          <w:sz w:val="24"/>
          <w:szCs w:val="24"/>
        </w:rPr>
        <w:t xml:space="preserve">bent 70-75 procentai daugiabučio </w:t>
      </w:r>
      <w:r w:rsidR="000D3AC2">
        <w:rPr>
          <w:rFonts w:ascii="Times New Roman" w:hAnsi="Times New Roman"/>
          <w:sz w:val="24"/>
          <w:szCs w:val="24"/>
        </w:rPr>
        <w:t xml:space="preserve">namo </w:t>
      </w:r>
      <w:r w:rsidR="000D3AC2" w:rsidRPr="00EA3C8C">
        <w:rPr>
          <w:rFonts w:ascii="Times New Roman" w:hAnsi="Times New Roman"/>
          <w:sz w:val="24"/>
          <w:szCs w:val="24"/>
        </w:rPr>
        <w:t>gyventojų</w:t>
      </w:r>
      <w:r w:rsidR="000D3AC2">
        <w:rPr>
          <w:rFonts w:ascii="Times New Roman" w:hAnsi="Times New Roman"/>
          <w:sz w:val="24"/>
          <w:szCs w:val="24"/>
        </w:rPr>
        <w:t>.“</w:t>
      </w:r>
    </w:p>
    <w:p w:rsidR="000D3AC2" w:rsidRDefault="000D3AC2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Ket</w:t>
      </w:r>
      <w:r w:rsidR="00B81D9B">
        <w:rPr>
          <w:rFonts w:ascii="Times New Roman" w:hAnsi="Times New Roman"/>
          <w:sz w:val="24"/>
        </w:rPr>
        <w:t>vir</w:t>
      </w:r>
      <w:r>
        <w:rPr>
          <w:rFonts w:ascii="Times New Roman" w:hAnsi="Times New Roman"/>
          <w:sz w:val="24"/>
        </w:rPr>
        <w:t>tuoju klausimu buvo priimtas sprendimas</w:t>
      </w:r>
      <w:r w:rsidR="0069677E">
        <w:rPr>
          <w:rFonts w:ascii="Times New Roman" w:hAnsi="Times New Roman"/>
          <w:sz w:val="24"/>
        </w:rPr>
        <w:t xml:space="preserve"> </w:t>
      </w:r>
      <w:r w:rsidR="0069677E" w:rsidRPr="00114376">
        <w:rPr>
          <w:rFonts w:ascii="Times New Roman" w:hAnsi="Times New Roman"/>
          <w:sz w:val="24"/>
          <w:szCs w:val="24"/>
        </w:rPr>
        <w:t>Aušrio Gedvi</w:t>
      </w:r>
      <w:r>
        <w:rPr>
          <w:rFonts w:ascii="Times New Roman" w:hAnsi="Times New Roman"/>
          <w:sz w:val="24"/>
          <w:szCs w:val="24"/>
        </w:rPr>
        <w:t>lo ir Rimanto Astrausko kreipimą</w:t>
      </w:r>
      <w:r w:rsidR="0069677E" w:rsidRPr="00114376">
        <w:rPr>
          <w:rFonts w:ascii="Times New Roman" w:hAnsi="Times New Roman"/>
          <w:sz w:val="24"/>
          <w:szCs w:val="24"/>
        </w:rPr>
        <w:t>si „Dėl Lietuvos Respublikos energetikos įstatymo 15 straipsnio</w:t>
      </w:r>
      <w:r>
        <w:rPr>
          <w:rFonts w:ascii="Times New Roman" w:hAnsi="Times New Roman"/>
          <w:sz w:val="24"/>
          <w:szCs w:val="24"/>
        </w:rPr>
        <w:t xml:space="preserve"> 4 dalies pakeitimo“ pripažinti peticija ir priimti ją nagrinėti.</w:t>
      </w:r>
    </w:p>
    <w:p w:rsidR="00B81D9B" w:rsidRDefault="000D3AC2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Peticijoje </w:t>
      </w:r>
      <w:r w:rsidR="00B81D9B">
        <w:rPr>
          <w:rFonts w:ascii="Times New Roman" w:hAnsi="Times New Roman"/>
          <w:sz w:val="24"/>
          <w:szCs w:val="24"/>
        </w:rPr>
        <w:t>pateiktas pasiūlymas „</w:t>
      </w:r>
      <w:r w:rsidR="00B81D9B" w:rsidRPr="00E623A2">
        <w:rPr>
          <w:rFonts w:ascii="Times New Roman" w:hAnsi="Times New Roman"/>
          <w:sz w:val="24"/>
          <w:szCs w:val="24"/>
        </w:rPr>
        <w:t>Li</w:t>
      </w:r>
      <w:r w:rsidR="00B81D9B" w:rsidRPr="00E623A2">
        <w:rPr>
          <w:rFonts w:ascii="Times New Roman" w:eastAsia="TimesNewRomanPSMT" w:hAnsi="Times New Roman"/>
          <w:sz w:val="24"/>
          <w:szCs w:val="24"/>
        </w:rPr>
        <w:t xml:space="preserve">etuvos Respublikos energetikos įstatymo 15 straipsnio 4 dalyje išbraukti du paskutinius sakinius: „Šiuo atveju vartotojas, gamintojas ar kitas asmuo, kurio prašymu energetikos objektas yra rekonstruojamas ar perkeliamas, </w:t>
      </w:r>
      <w:r w:rsidR="00B81D9B" w:rsidRPr="00E623A2">
        <w:rPr>
          <w:rFonts w:ascii="Times New Roman" w:eastAsia="TimesNewRomanPSMT" w:hAnsi="Times New Roman"/>
          <w:sz w:val="24"/>
          <w:szCs w:val="24"/>
        </w:rPr>
        <w:lastRenderedPageBreak/>
        <w:t>apmoka energetikos įmonei energetikos objekto rekonstravimo ar perkėlimo išlaidas. Perkeltų ar rekonstruotų energetiko objektų nuosavybė nekeičiama.“</w:t>
      </w:r>
      <w:r w:rsidR="00B81D9B">
        <w:rPr>
          <w:rFonts w:ascii="Times New Roman" w:hAnsi="Times New Roman"/>
          <w:sz w:val="24"/>
          <w:szCs w:val="24"/>
        </w:rPr>
        <w:t xml:space="preserve"> </w:t>
      </w:r>
    </w:p>
    <w:p w:rsidR="00B81D9B" w:rsidRDefault="00B81D9B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Penktuoju klausimu buvo priimtas sprendimas Rolando Čiapo kreipimą</w:t>
      </w:r>
      <w:r w:rsidR="0069677E" w:rsidRPr="00114376">
        <w:rPr>
          <w:rFonts w:ascii="Times New Roman" w:eastAsia="TimesNewRomanPSMT" w:hAnsi="Times New Roman"/>
          <w:sz w:val="24"/>
          <w:szCs w:val="24"/>
        </w:rPr>
        <w:t xml:space="preserve">si </w:t>
      </w:r>
      <w:r w:rsidR="0069677E" w:rsidRPr="00114376">
        <w:rPr>
          <w:rFonts w:ascii="Times New Roman" w:hAnsi="Times New Roman"/>
          <w:sz w:val="24"/>
          <w:szCs w:val="24"/>
        </w:rPr>
        <w:t xml:space="preserve">„Dėl Lietuvos Respublikos bausmių vykdymo kodekso 73 ir 85 straipsnių </w:t>
      </w:r>
      <w:r w:rsidR="0069677E">
        <w:rPr>
          <w:rFonts w:ascii="Times New Roman" w:hAnsi="Times New Roman"/>
          <w:sz w:val="24"/>
          <w:szCs w:val="24"/>
        </w:rPr>
        <w:t>pakeitimo“</w:t>
      </w:r>
      <w:r w:rsidR="0069677E" w:rsidRPr="001143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pripažinti peticija ir priimti ją nagrinėti.</w:t>
      </w:r>
    </w:p>
    <w:p w:rsidR="00161264" w:rsidRDefault="00B81D9B" w:rsidP="00100CE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161264" w:rsidRPr="00161264">
        <w:rPr>
          <w:rFonts w:ascii="Times New Roman" w:hAnsi="Times New Roman"/>
          <w:sz w:val="24"/>
          <w:szCs w:val="24"/>
        </w:rPr>
        <w:t xml:space="preserve"> </w:t>
      </w:r>
      <w:r w:rsidR="00161264" w:rsidRPr="00927029">
        <w:rPr>
          <w:rFonts w:ascii="Times New Roman" w:hAnsi="Times New Roman"/>
          <w:sz w:val="24"/>
          <w:szCs w:val="24"/>
        </w:rPr>
        <w:t>pakeisti Bausmių vykdymo kodekso 73 ir 85 straipsnius taip, kad nuteistieji turėtų teisę skambinti „kiekvieną dieną neribotą kartų kiekį, laiką.“</w:t>
      </w:r>
    </w:p>
    <w:p w:rsidR="006E3C65" w:rsidRPr="00A05C58" w:rsidRDefault="006E3C65" w:rsidP="00100CE5">
      <w:pPr>
        <w:spacing w:after="0" w:line="360" w:lineRule="auto"/>
        <w:ind w:firstLine="720"/>
        <w:jc w:val="both"/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Šeštuoju klausimu, </w:t>
      </w:r>
      <w:r w:rsidRPr="00A05C58">
        <w:rPr>
          <w:rFonts w:ascii="Times New Roman" w:hAnsi="Times New Roman"/>
          <w:sz w:val="24"/>
          <w:szCs w:val="24"/>
        </w:rPr>
        <w:t>va</w:t>
      </w:r>
      <w:r>
        <w:rPr>
          <w:rFonts w:ascii="Times New Roman" w:hAnsi="Times New Roman"/>
          <w:sz w:val="24"/>
          <w:szCs w:val="24"/>
        </w:rPr>
        <w:t>dovaujantis P</w:t>
      </w:r>
      <w:r w:rsidRPr="00A05C58">
        <w:rPr>
          <w:rFonts w:ascii="Times New Roman" w:hAnsi="Times New Roman"/>
          <w:sz w:val="24"/>
          <w:szCs w:val="24"/>
        </w:rPr>
        <w:t xml:space="preserve">eticijų įstatymo 7 straipsnio 2 dalimi, buvo priimtas sprendimas </w:t>
      </w:r>
      <w:r>
        <w:rPr>
          <w:rFonts w:ascii="Times New Roman" w:hAnsi="Times New Roman"/>
          <w:sz w:val="24"/>
          <w:szCs w:val="24"/>
        </w:rPr>
        <w:t>Rolando Čiapo</w:t>
      </w:r>
      <w:r w:rsidRPr="00A05C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kreipimosi „Dėl Lietuvos Respublikos baudžiamojo kodekso 260 straipsnio pakeitimo“, kuriame siūloma „švelninti Lietuvos baudžiamąją politiką ir BK 260 straipsnį: 1 dalį padaryti nuo 0 iki 7 metų nelaisvės, 2 dalį – nuo 3 iki 12 metų nelaisvės, palikti tik dvi dalis, trečią dalį – iš vis panaikinti“, </w:t>
      </w:r>
      <w:r w:rsidRPr="00A05C58">
        <w:rPr>
          <w:rFonts w:ascii="Times New Roman" w:hAnsi="Times New Roman"/>
          <w:sz w:val="24"/>
          <w:szCs w:val="24"/>
        </w:rPr>
        <w:t>nenagrinėti Peticijų įstatymo nustatyta</w:t>
      </w:r>
      <w:r>
        <w:rPr>
          <w:rFonts w:ascii="Times New Roman" w:hAnsi="Times New Roman"/>
          <w:sz w:val="24"/>
          <w:szCs w:val="24"/>
        </w:rPr>
        <w:t>is pagrindais</w:t>
      </w:r>
      <w:r w:rsidRPr="00A05C58">
        <w:rPr>
          <w:rFonts w:ascii="Times New Roman" w:hAnsi="Times New Roman"/>
          <w:sz w:val="24"/>
          <w:szCs w:val="24"/>
        </w:rPr>
        <w:t xml:space="preserve">, kadangi nepraėjo vieneri metai, nuo to laiko, kai buvo priimtas sprendimas </w:t>
      </w:r>
      <w:r>
        <w:rPr>
          <w:rFonts w:ascii="Times New Roman" w:hAnsi="Times New Roman"/>
          <w:sz w:val="24"/>
          <w:szCs w:val="24"/>
        </w:rPr>
        <w:t xml:space="preserve">dėl tų pačių </w:t>
      </w:r>
      <w:r w:rsidR="00AF50AF">
        <w:rPr>
          <w:rFonts w:ascii="Times New Roman" w:hAnsi="Times New Roman"/>
          <w:sz w:val="24"/>
          <w:szCs w:val="24"/>
        </w:rPr>
        <w:t xml:space="preserve">to paties pareiškėjo </w:t>
      </w:r>
      <w:r>
        <w:rPr>
          <w:rFonts w:ascii="Times New Roman" w:hAnsi="Times New Roman"/>
          <w:sz w:val="24"/>
          <w:szCs w:val="24"/>
        </w:rPr>
        <w:t>iškeltų reikalavim</w:t>
      </w:r>
      <w:r w:rsidR="009625B8">
        <w:rPr>
          <w:rFonts w:ascii="Times New Roman" w:hAnsi="Times New Roman"/>
          <w:sz w:val="24"/>
          <w:szCs w:val="24"/>
        </w:rPr>
        <w:t>ų ir siūlymų, t. y.</w:t>
      </w:r>
      <w:r>
        <w:rPr>
          <w:rFonts w:ascii="Times New Roman" w:hAnsi="Times New Roman"/>
          <w:sz w:val="24"/>
          <w:szCs w:val="24"/>
        </w:rPr>
        <w:t xml:space="preserve">, kai buvo priimtas sprendimas </w:t>
      </w:r>
      <w:r w:rsidRPr="00A05C58">
        <w:rPr>
          <w:rFonts w:ascii="Times New Roman" w:hAnsi="Times New Roman"/>
          <w:sz w:val="24"/>
          <w:szCs w:val="24"/>
        </w:rPr>
        <w:t xml:space="preserve">atmesti </w:t>
      </w:r>
      <w:r>
        <w:rPr>
          <w:rFonts w:ascii="Times New Roman" w:hAnsi="Times New Roman"/>
          <w:sz w:val="24"/>
          <w:szCs w:val="24"/>
        </w:rPr>
        <w:t>Rolando Čiapo</w:t>
      </w:r>
      <w:r w:rsidRPr="00A05C58">
        <w:rPr>
          <w:rFonts w:ascii="Times New Roman" w:hAnsi="Times New Roman"/>
          <w:sz w:val="24"/>
          <w:szCs w:val="24"/>
        </w:rPr>
        <w:t xml:space="preserve"> peticijoje </w:t>
      </w:r>
      <w:r>
        <w:rPr>
          <w:rFonts w:ascii="Times New Roman" w:hAnsi="Times New Roman"/>
          <w:sz w:val="24"/>
          <w:szCs w:val="24"/>
        </w:rPr>
        <w:t xml:space="preserve">„Dėl Lietuvos Respublikos baudžiamojo kodekso 260 straipsnio pakeitimo“ pateiktą pasiūlymą </w:t>
      </w:r>
      <w:r>
        <w:rPr>
          <w:rFonts w:ascii="Times New Roman" w:eastAsia="TimesNewRomanPSMT" w:hAnsi="Times New Roman"/>
          <w:sz w:val="24"/>
          <w:szCs w:val="24"/>
        </w:rPr>
        <w:t>„ženkliai švelninti“ Lietuvos Respublikos baudžiamojo kodekso 260 straipsnyje nustatytas bausmes.</w:t>
      </w:r>
    </w:p>
    <w:p w:rsidR="006E3C65" w:rsidRPr="00A05C58" w:rsidRDefault="006E3C65" w:rsidP="00100CE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 2014</w:t>
      </w:r>
      <w:r w:rsidRPr="00A05C58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lapkričio 19</w:t>
      </w:r>
      <w:r w:rsidRPr="00A05C58">
        <w:rPr>
          <w:rFonts w:ascii="Times New Roman" w:hAnsi="Times New Roman"/>
          <w:sz w:val="24"/>
          <w:szCs w:val="24"/>
        </w:rPr>
        <w:t xml:space="preserve"> d.</w:t>
      </w:r>
      <w:r>
        <w:rPr>
          <w:rFonts w:ascii="Times New Roman" w:hAnsi="Times New Roman"/>
          <w:sz w:val="24"/>
          <w:szCs w:val="24"/>
        </w:rPr>
        <w:t>, iš esmės išnagrinėjusi Rolando Čiapo peticijoje pateiktą pasiūlymą „ženkliai</w:t>
      </w:r>
      <w:r w:rsidRPr="00765620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švelninti“ Lietuvos Respublikos baudžiamojo kodekso 260 straipsnyje nustatytas bausmes,</w:t>
      </w:r>
      <w:r w:rsidRPr="00A05C58">
        <w:rPr>
          <w:rFonts w:ascii="Times New Roman" w:hAnsi="Times New Roman"/>
          <w:sz w:val="24"/>
          <w:szCs w:val="24"/>
        </w:rPr>
        <w:t xml:space="preserve"> priėmė sprendimą atmesti </w:t>
      </w:r>
      <w:r>
        <w:rPr>
          <w:rFonts w:ascii="Times New Roman" w:hAnsi="Times New Roman"/>
          <w:sz w:val="24"/>
          <w:szCs w:val="24"/>
        </w:rPr>
        <w:t>šį</w:t>
      </w:r>
      <w:r w:rsidRPr="00A05C58">
        <w:rPr>
          <w:rFonts w:ascii="Times New Roman" w:hAnsi="Times New Roman"/>
          <w:sz w:val="24"/>
          <w:szCs w:val="24"/>
        </w:rPr>
        <w:t xml:space="preserve"> pasiūlymą. Seimas pritar</w:t>
      </w:r>
      <w:r>
        <w:rPr>
          <w:rFonts w:ascii="Times New Roman" w:hAnsi="Times New Roman"/>
          <w:sz w:val="24"/>
          <w:szCs w:val="24"/>
        </w:rPr>
        <w:t>ė Komisijos išvadai ir 2014</w:t>
      </w:r>
      <w:r w:rsidRPr="00A05C58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gruodžio 2 d</w:t>
      </w:r>
      <w:r w:rsidRPr="00A05C58">
        <w:rPr>
          <w:rFonts w:ascii="Times New Roman" w:hAnsi="Times New Roman"/>
          <w:sz w:val="24"/>
          <w:szCs w:val="24"/>
        </w:rPr>
        <w:t xml:space="preserve"> priėmė Seimo protokolinį nutarimą atmesti pasiūlymą.</w:t>
      </w:r>
    </w:p>
    <w:p w:rsidR="006E3C65" w:rsidRDefault="006E3C65" w:rsidP="00100CE5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  <w:r w:rsidRPr="00A05C58">
        <w:rPr>
          <w:rFonts w:ascii="Times New Roman" w:hAnsi="Times New Roman"/>
          <w:sz w:val="24"/>
          <w:szCs w:val="24"/>
        </w:rPr>
        <w:t xml:space="preserve">Pagal Peticijų įstatymo 7 straipsnio 2 dalį pareiškėjas, </w:t>
      </w:r>
      <w:r w:rsidRPr="00A05C58">
        <w:rPr>
          <w:rStyle w:val="Typewriter"/>
          <w:rFonts w:ascii="Times New Roman" w:hAnsi="Times New Roman"/>
          <w:sz w:val="24"/>
          <w:szCs w:val="24"/>
        </w:rPr>
        <w:t>nesutinkantis su peticijų komisijos ar Seimo, Vyriausybės ar savivaldybės tarybos sprendimu dėl peticijoje iškeltų reikalavimų</w:t>
      </w:r>
      <w:r w:rsidRPr="0095539D">
        <w:rPr>
          <w:rStyle w:val="Typewriter"/>
          <w:rFonts w:ascii="Times New Roman" w:hAnsi="Times New Roman"/>
          <w:sz w:val="24"/>
          <w:szCs w:val="24"/>
        </w:rPr>
        <w:t xml:space="preserve"> ir siūlymų, turi teisę po vienerių metų nuo </w:t>
      </w:r>
      <w:r>
        <w:rPr>
          <w:rStyle w:val="Typewriter"/>
          <w:rFonts w:ascii="Times New Roman" w:hAnsi="Times New Roman"/>
          <w:sz w:val="24"/>
          <w:szCs w:val="24"/>
        </w:rPr>
        <w:t xml:space="preserve">Peticijų </w:t>
      </w:r>
      <w:r w:rsidRPr="0095539D">
        <w:rPr>
          <w:rStyle w:val="Typewriter"/>
          <w:rFonts w:ascii="Times New Roman" w:hAnsi="Times New Roman"/>
          <w:sz w:val="24"/>
          <w:szCs w:val="24"/>
        </w:rPr>
        <w:t xml:space="preserve">įstatymo 15 straipsnyje numatyto pranešimo gavimo dienos </w:t>
      </w:r>
      <w:r>
        <w:rPr>
          <w:rStyle w:val="Typewriter"/>
          <w:rFonts w:ascii="Times New Roman" w:hAnsi="Times New Roman"/>
          <w:sz w:val="24"/>
          <w:szCs w:val="24"/>
        </w:rPr>
        <w:t>Peticijų</w:t>
      </w:r>
      <w:r w:rsidRPr="0095539D">
        <w:rPr>
          <w:rStyle w:val="Typewriter"/>
          <w:rFonts w:ascii="Times New Roman" w:hAnsi="Times New Roman"/>
          <w:sz w:val="24"/>
          <w:szCs w:val="24"/>
        </w:rPr>
        <w:t xml:space="preserve"> įstatymo nustatyta tvarka p</w:t>
      </w:r>
      <w:r>
        <w:rPr>
          <w:rStyle w:val="Typewriter"/>
          <w:rFonts w:ascii="Times New Roman" w:hAnsi="Times New Roman"/>
          <w:sz w:val="24"/>
          <w:szCs w:val="24"/>
        </w:rPr>
        <w:t>akartotinai pateikti kreipimąsi.</w:t>
      </w:r>
    </w:p>
    <w:p w:rsidR="006E3C65" w:rsidRDefault="006E3C65" w:rsidP="00100CE5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  <w:r>
        <w:rPr>
          <w:rStyle w:val="Typewriter"/>
          <w:rFonts w:ascii="Times New Roman" w:hAnsi="Times New Roman"/>
          <w:sz w:val="24"/>
          <w:szCs w:val="24"/>
        </w:rPr>
        <w:t xml:space="preserve">2014 m. gruodžio 9 d. pareiškėjui buvo išsiųstas pranešimas apie Seimo priimtą sprendimą. Taigi pareiškėjas gali teikti naują kreipimąsi šiuo klausimu ne anksčiau kaip 2015 m. gruodžio 10 d. </w:t>
      </w:r>
    </w:p>
    <w:p w:rsidR="00100CE5" w:rsidRDefault="006E3C65" w:rsidP="00100CE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Septintuoju klausimu</w:t>
      </w:r>
      <w:r w:rsidR="00100CE5">
        <w:rPr>
          <w:rFonts w:ascii="Times New Roman" w:hAnsi="Times New Roman"/>
          <w:sz w:val="24"/>
          <w:szCs w:val="24"/>
        </w:rPr>
        <w:t>,</w:t>
      </w:r>
      <w:r w:rsidR="00100CE5" w:rsidRPr="00100CE5">
        <w:rPr>
          <w:rFonts w:ascii="Times New Roman" w:hAnsi="Times New Roman"/>
          <w:sz w:val="24"/>
        </w:rPr>
        <w:t xml:space="preserve"> </w:t>
      </w:r>
      <w:r w:rsidR="00100CE5">
        <w:rPr>
          <w:rFonts w:ascii="Times New Roman" w:hAnsi="Times New Roman"/>
          <w:sz w:val="24"/>
        </w:rPr>
        <w:t xml:space="preserve">vadovaujantis Lietuvos Respublikos Peticijų įstatymo 9 straipsnio 1 dalimi, buvo priimtas sprendimas Bronio Ropės kreipimąsi </w:t>
      </w:r>
      <w:r w:rsidR="00100CE5">
        <w:rPr>
          <w:rFonts w:ascii="Times New Roman" w:eastAsia="TimesNewRomanPSMT" w:hAnsi="Times New Roman"/>
          <w:sz w:val="24"/>
          <w:szCs w:val="24"/>
        </w:rPr>
        <w:t>„</w:t>
      </w:r>
      <w:r w:rsidR="00100CE5" w:rsidRPr="00895604">
        <w:rPr>
          <w:rFonts w:ascii="Times New Roman" w:hAnsi="Times New Roman"/>
          <w:sz w:val="24"/>
          <w:szCs w:val="24"/>
        </w:rPr>
        <w:t xml:space="preserve">Dėl biudžetinių </w:t>
      </w:r>
      <w:r w:rsidR="00100CE5" w:rsidRPr="00895604">
        <w:rPr>
          <w:rFonts w:ascii="Times New Roman" w:hAnsi="Times New Roman"/>
          <w:sz w:val="24"/>
          <w:szCs w:val="24"/>
        </w:rPr>
        <w:lastRenderedPageBreak/>
        <w:t>įstaigų ir organizacijų darbuotojų bazinės mėnesinės algos grąžinimo“</w:t>
      </w:r>
      <w:r w:rsidR="00100CE5">
        <w:rPr>
          <w:rFonts w:ascii="Times New Roman" w:hAnsi="Times New Roman"/>
          <w:sz w:val="24"/>
          <w:szCs w:val="24"/>
        </w:rPr>
        <w:t xml:space="preserve"> persiųsti Lietuvos Respublikos Vyriausybės Peticijų komisijai.</w:t>
      </w:r>
    </w:p>
    <w:p w:rsidR="00100CE5" w:rsidRDefault="00100CE5" w:rsidP="00100CE5">
      <w:pPr>
        <w:spacing w:after="0" w:line="360" w:lineRule="auto"/>
        <w:ind w:firstLine="720"/>
        <w:jc w:val="both"/>
        <w:rPr>
          <w:rStyle w:val="Typewriter"/>
          <w:rFonts w:ascii="Times New Roman" w:hAnsi="Times New Roman"/>
          <w:sz w:val="24"/>
          <w:szCs w:val="24"/>
        </w:rPr>
      </w:pPr>
      <w:r w:rsidRPr="008815F2">
        <w:rPr>
          <w:rFonts w:ascii="Times New Roman" w:hAnsi="Times New Roman"/>
          <w:sz w:val="24"/>
          <w:szCs w:val="24"/>
        </w:rPr>
        <w:t>Peticijų įstatymo 9 straipsnio 1 dalyje yra nustatyta, kad j</w:t>
      </w:r>
      <w:r w:rsidRPr="008815F2">
        <w:rPr>
          <w:rStyle w:val="Typewriter"/>
          <w:rFonts w:ascii="Times New Roman" w:hAnsi="Times New Roman"/>
          <w:sz w:val="24"/>
          <w:szCs w:val="24"/>
        </w:rPr>
        <w:t xml:space="preserve">ei kreipimasis yra pateiktas institucijai, kurios kompetencijai nepriklauso nagrinėti ir iškelti reikalavimus ir siūlymus, peticijų komisija ne vėliau kaip per 4 darbo dienas nuo išsiaiškinimo, ar kreipimesi iškeltų reikalavimų ir siūlymų nagrinėjimas priklauso įregistravusios institucijos kompetencijai, dienos persiunčia kreipimąsi </w:t>
      </w:r>
      <w:r>
        <w:rPr>
          <w:rStyle w:val="Typewriter"/>
          <w:rFonts w:ascii="Times New Roman" w:hAnsi="Times New Roman"/>
          <w:sz w:val="24"/>
          <w:szCs w:val="24"/>
        </w:rPr>
        <w:t xml:space="preserve">Peticijų įstatymo </w:t>
      </w:r>
      <w:r w:rsidRPr="008815F2">
        <w:rPr>
          <w:rStyle w:val="Typewriter"/>
          <w:rFonts w:ascii="Times New Roman" w:hAnsi="Times New Roman"/>
          <w:sz w:val="24"/>
          <w:szCs w:val="24"/>
        </w:rPr>
        <w:t>7 straipsnio 1 dalyje nurodytai kompetentingai institucijai ir apie tai praneša pareiškėjui ar jo atstovui.</w:t>
      </w:r>
    </w:p>
    <w:p w:rsidR="00100CE5" w:rsidRDefault="00100CE5" w:rsidP="00100CE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Style w:val="Typewriter"/>
          <w:rFonts w:ascii="Times New Roman" w:hAnsi="Times New Roman"/>
          <w:sz w:val="24"/>
          <w:szCs w:val="24"/>
        </w:rPr>
        <w:t xml:space="preserve">Atsižvelgusi į tai, kad </w:t>
      </w:r>
      <w:r w:rsidRPr="00895604">
        <w:rPr>
          <w:rFonts w:ascii="Times New Roman" w:hAnsi="Times New Roman"/>
          <w:sz w:val="24"/>
          <w:szCs w:val="24"/>
        </w:rPr>
        <w:t>biudžetinių įstaigų ir organizacijų darbuotojų bazinės mėnesinės algos</w:t>
      </w:r>
      <w:r>
        <w:rPr>
          <w:rFonts w:ascii="Times New Roman" w:hAnsi="Times New Roman"/>
          <w:sz w:val="24"/>
          <w:szCs w:val="24"/>
        </w:rPr>
        <w:t xml:space="preserve"> dydį nustato Lietuvos Respublikos Vyriausybė savo nutarimu, Komisija priėmė sprendimą šį </w:t>
      </w:r>
      <w:r w:rsidR="009625B8">
        <w:rPr>
          <w:rFonts w:ascii="Times New Roman" w:hAnsi="Times New Roman"/>
          <w:sz w:val="24"/>
          <w:szCs w:val="24"/>
        </w:rPr>
        <w:t>pareiškėjo</w:t>
      </w:r>
      <w:r>
        <w:rPr>
          <w:rFonts w:ascii="Times New Roman" w:hAnsi="Times New Roman"/>
          <w:sz w:val="24"/>
          <w:szCs w:val="24"/>
        </w:rPr>
        <w:t xml:space="preserve"> kreipimąsi persiųsti Vyriausybės Peticijų komisijai.</w:t>
      </w:r>
    </w:p>
    <w:p w:rsidR="0069677E" w:rsidRPr="00B625DC" w:rsidRDefault="0069677E" w:rsidP="00100CE5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100CE5" w:rsidRPr="00164C56" w:rsidRDefault="00100CE5" w:rsidP="00100C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C56">
        <w:rPr>
          <w:rFonts w:ascii="Times New Roman" w:hAnsi="Times New Roman" w:cs="Times New Roman"/>
          <w:sz w:val="24"/>
          <w:szCs w:val="24"/>
        </w:rPr>
        <w:t xml:space="preserve">Komisijų biuro patarėja Janina </w:t>
      </w:r>
      <w:proofErr w:type="spellStart"/>
      <w:r w:rsidRPr="00164C56">
        <w:rPr>
          <w:rFonts w:ascii="Times New Roman" w:hAnsi="Times New Roman" w:cs="Times New Roman"/>
          <w:sz w:val="24"/>
          <w:szCs w:val="24"/>
        </w:rPr>
        <w:t>Šniaukštienė</w:t>
      </w:r>
      <w:proofErr w:type="spellEnd"/>
      <w:r w:rsidRPr="00164C56">
        <w:rPr>
          <w:rFonts w:ascii="Times New Roman" w:hAnsi="Times New Roman" w:cs="Times New Roman"/>
          <w:sz w:val="24"/>
          <w:szCs w:val="24"/>
        </w:rPr>
        <w:t>, tel. (8 5) 239 6819, el. p. jasnia@lrs.lt</w:t>
      </w:r>
      <w:bookmarkStart w:id="0" w:name="_GoBack"/>
      <w:bookmarkEnd w:id="0"/>
    </w:p>
    <w:sectPr w:rsidR="00100CE5" w:rsidRPr="00164C5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222"/>
    <w:rsid w:val="000D3AC2"/>
    <w:rsid w:val="00100CE5"/>
    <w:rsid w:val="00161264"/>
    <w:rsid w:val="00464222"/>
    <w:rsid w:val="0069677E"/>
    <w:rsid w:val="006E3C65"/>
    <w:rsid w:val="009625B8"/>
    <w:rsid w:val="00AF50AF"/>
    <w:rsid w:val="00B81D9B"/>
    <w:rsid w:val="00C1648E"/>
    <w:rsid w:val="00DF59C8"/>
    <w:rsid w:val="00E0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6422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ypewriter">
    <w:name w:val="Typewriter"/>
    <w:rsid w:val="006E3C65"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6422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ypewriter">
    <w:name w:val="Typewriter"/>
    <w:rsid w:val="006E3C65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10791</Words>
  <Characters>6152</Characters>
  <Application>Microsoft Office Word</Application>
  <DocSecurity>0</DocSecurity>
  <Lines>51</Lines>
  <Paragraphs>33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11</cp:revision>
  <dcterms:created xsi:type="dcterms:W3CDTF">2015-03-02T10:16:00Z</dcterms:created>
  <dcterms:modified xsi:type="dcterms:W3CDTF">2015-03-19T05:30:00Z</dcterms:modified>
</cp:coreProperties>
</file>