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259E7" w:rsidRPr="00B21AA0" w:rsidRDefault="009735BB" w:rsidP="00B21AA0">
      <w:pPr>
        <w:spacing w:after="0" w:line="240" w:lineRule="auto"/>
        <w:jc w:val="both"/>
      </w:pPr>
      <w:r>
        <w:rPr>
          <w:noProof/>
        </w:rPr>
        <w:pict>
          <v:group id="_x0000_s1039" style="position:absolute;left:0;text-align:left;margin-left:-50.65pt;margin-top:0;width:601.6pt;height:139.5pt;z-index:251671040" coordorigin="-20" coordsize="12032,279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8" type="#_x0000_t75" style="position:absolute;top:2342;width:12012;height:448;mso-position-horizontal-relative:text;mso-position-vertical-relative:text;mso-width-relative:page;mso-height-relative:page">
              <v:imagedata r:id="rId9" o:title="juostele-01-01"/>
            </v:shape>
            <v:shape id="_x0000_s1030" type="#_x0000_t75" style="position:absolute;left:-20;width:11906;height:2340;mso-position-horizontal-relative:margin" o:regroupid="1">
              <v:imagedata r:id="rId10" o:title="juosta_66"/>
            </v:shape>
            <w10:wrap type="topAndBottom"/>
          </v:group>
        </w:pict>
      </w:r>
    </w:p>
    <w:p w:rsidR="00003442" w:rsidRPr="00D02858" w:rsidRDefault="003533B3" w:rsidP="00D02858">
      <w:pPr>
        <w:pStyle w:val="Betarp"/>
        <w:jc w:val="both"/>
      </w:pPr>
      <w:r>
        <w:t>2015</w:t>
      </w:r>
      <w:r w:rsidR="00003442" w:rsidRPr="00D02858">
        <w:t xml:space="preserve"> m. </w:t>
      </w:r>
      <w:r>
        <w:t>sausio 23</w:t>
      </w:r>
      <w:r w:rsidR="00003442" w:rsidRPr="00D02858">
        <w:t xml:space="preserve"> d. pranešimas VIR</w:t>
      </w:r>
      <w:r w:rsidR="00AF7F86" w:rsidRPr="00D02858">
        <w:softHyphen/>
      </w:r>
      <w:r w:rsidR="00AF7F86" w:rsidRPr="00D02858">
        <w:softHyphen/>
      </w:r>
      <w:r w:rsidR="00AF7F86" w:rsidRPr="00D02858">
        <w:softHyphen/>
      </w:r>
      <w:r w:rsidR="00AF7F86" w:rsidRPr="00D02858">
        <w:softHyphen/>
      </w:r>
      <w:r w:rsidR="00AF7F86" w:rsidRPr="00D02858">
        <w:softHyphen/>
      </w:r>
      <w:r w:rsidR="00AF7F86" w:rsidRPr="00D02858">
        <w:softHyphen/>
      </w:r>
    </w:p>
    <w:p w:rsidR="00AD7853" w:rsidRPr="00D02858" w:rsidRDefault="00AD7853" w:rsidP="00D02858">
      <w:pPr>
        <w:pStyle w:val="Betarp"/>
        <w:jc w:val="both"/>
      </w:pPr>
    </w:p>
    <w:p w:rsidR="00C51D0D" w:rsidRDefault="00C51D0D" w:rsidP="00C51D0D">
      <w:pPr>
        <w:pStyle w:val="Betarp"/>
        <w:jc w:val="center"/>
        <w:rPr>
          <w:b/>
        </w:rPr>
      </w:pPr>
      <w:r>
        <w:rPr>
          <w:b/>
        </w:rPr>
        <w:t>Apsvarstyta Europos Komisijos 2015 metų darbo programa ir nustatyti Seimo prioritetai</w:t>
      </w:r>
    </w:p>
    <w:p w:rsidR="00A1544A" w:rsidRDefault="00A1544A" w:rsidP="00D02858">
      <w:pPr>
        <w:pStyle w:val="Betarp"/>
        <w:jc w:val="both"/>
      </w:pPr>
    </w:p>
    <w:p w:rsidR="009735BB" w:rsidRDefault="003533B3" w:rsidP="00696C01">
      <w:pPr>
        <w:spacing w:after="0" w:line="240" w:lineRule="auto"/>
        <w:ind w:firstLine="680"/>
        <w:jc w:val="both"/>
        <w:outlineLvl w:val="0"/>
      </w:pPr>
      <w:r w:rsidRPr="003533B3">
        <w:t xml:space="preserve">2015 sausio 23 d. Europos reikalų ir </w:t>
      </w:r>
      <w:r w:rsidR="009735BB">
        <w:t>Užsienio reikalų komitetų</w:t>
      </w:r>
      <w:r w:rsidRPr="003533B3">
        <w:t xml:space="preserve"> bendrame posėdyje </w:t>
      </w:r>
      <w:r w:rsidR="009735BB">
        <w:t xml:space="preserve">buvo apsvarstyta Europos Komisijos 2015 m. darbo programa ir išskirti Seimo prioritetai dėl šioje programoje pateiktų pasiūlymų. </w:t>
      </w:r>
    </w:p>
    <w:p w:rsidR="00623FF3" w:rsidRDefault="001975E4" w:rsidP="009735BB">
      <w:pPr>
        <w:spacing w:after="0" w:line="240" w:lineRule="auto"/>
        <w:ind w:firstLine="680"/>
        <w:jc w:val="both"/>
        <w:outlineLvl w:val="0"/>
      </w:pPr>
      <w:r>
        <w:t>Išvada priimta remiantis motyvuotomis specializuotų komitetų išvadomis</w:t>
      </w:r>
      <w:r w:rsidRPr="00666F1D">
        <w:t xml:space="preserve"> dėl šioje programoje pateiktų pasiūlymų aktualumo Lietuvai, priskiriant vienai iš šių kategorijų: labai aktualus, aktualus, nelabai aktualus</w:t>
      </w:r>
      <w:r>
        <w:t xml:space="preserve">. </w:t>
      </w:r>
      <w:r w:rsidR="009735BB">
        <w:t xml:space="preserve">Taip pat nurodytas, pagal teisėkūros procedūrą priimamų aktų projektų atitikties </w:t>
      </w:r>
      <w:proofErr w:type="spellStart"/>
      <w:r w:rsidR="009735BB">
        <w:t>subsidiarumo</w:t>
      </w:r>
      <w:proofErr w:type="spellEnd"/>
      <w:r w:rsidR="009735BB">
        <w:t xml:space="preserve"> principui, išankstinis vertinimas.</w:t>
      </w:r>
    </w:p>
    <w:p w:rsidR="00696C01" w:rsidRPr="00696C01" w:rsidRDefault="00696C01" w:rsidP="00696C01">
      <w:pPr>
        <w:spacing w:after="0" w:line="240" w:lineRule="auto"/>
        <w:ind w:firstLine="680"/>
        <w:jc w:val="both"/>
        <w:outlineLvl w:val="0"/>
      </w:pPr>
      <w:r>
        <w:t>E</w:t>
      </w:r>
      <w:r w:rsidR="00623FF3">
        <w:t xml:space="preserve">uropos </w:t>
      </w:r>
      <w:r>
        <w:t>K</w:t>
      </w:r>
      <w:r w:rsidR="00623FF3">
        <w:t xml:space="preserve">omisijos </w:t>
      </w:r>
      <w:r>
        <w:t>darbo programoje ,,Nauja pradžia“ p</w:t>
      </w:r>
      <w:r w:rsidRPr="00696C01">
        <w:t xml:space="preserve">agrindinis </w:t>
      </w:r>
      <w:r w:rsidRPr="00696C01">
        <w:rPr>
          <w:noProof/>
        </w:rPr>
        <w:t>dėmesys skiriamas darbo vietų kūrimui ir augimui, remiantis 10 pol</w:t>
      </w:r>
      <w:r w:rsidR="00623FF3">
        <w:rPr>
          <w:noProof/>
        </w:rPr>
        <w:t>itinių gairių prioritetais: 1) Naujas</w:t>
      </w:r>
      <w:r w:rsidRPr="00696C01">
        <w:t xml:space="preserve"> darbo vietų kūrimas, ekonomikos augimo ir investicijų postūmis; 2) Sujungta skaitmeninė bendroji rinka; 3) Atspari energetikos sąjunga ir perspektyvi klimato kaitos politika; 4) Stipresnė ir teisingesnė vidaus rinka, turinti stipresnį pramonės pagrindą; 5) Glaudesnė ir teisingesnė ekonominė ir pinigų sąjunga; 6) Apgalvotas ir subalansuotas laisvosios prekybos susitarimas su JAV; 7) Abipusiu pasitikėjimu grindžiama teisingumo ir pagrindinių teisių erdvė; 8) Nauja migracijos politika; 9) Svarbesnis vaidmuo pasaulio arenoje; 10) Demokratinių pokyčių sąjunga. </w:t>
      </w:r>
    </w:p>
    <w:p w:rsidR="009735BB" w:rsidRDefault="003533B3" w:rsidP="009735BB">
      <w:pPr>
        <w:spacing w:line="240" w:lineRule="auto"/>
        <w:ind w:firstLine="678"/>
        <w:jc w:val="both"/>
        <w:outlineLvl w:val="0"/>
        <w:rPr>
          <w:color w:val="000000"/>
        </w:rPr>
      </w:pPr>
      <w:r>
        <w:t>Atsižvelgiant į Lisabonos sutarties nuostatą, kad Europos Sąjungos institucijos kartu derasi ir susitaria dėl metinių ir daugiamečių programų</w:t>
      </w:r>
      <w:r w:rsidR="00A1544A">
        <w:t>.</w:t>
      </w:r>
      <w:r>
        <w:t xml:space="preserve"> </w:t>
      </w:r>
      <w:r>
        <w:rPr>
          <w:color w:val="000000"/>
          <w:shd w:val="clear" w:color="auto" w:fill="FFFFFF"/>
        </w:rPr>
        <w:t xml:space="preserve">2014 m. lapkričio 12 d. EK Pirmininkas </w:t>
      </w:r>
      <w:r>
        <w:rPr>
          <w:color w:val="000000"/>
        </w:rPr>
        <w:t xml:space="preserve">J. C. </w:t>
      </w:r>
      <w:proofErr w:type="spellStart"/>
      <w:r>
        <w:rPr>
          <w:color w:val="000000"/>
        </w:rPr>
        <w:t>Juncker</w:t>
      </w:r>
      <w:proofErr w:type="spellEnd"/>
      <w:r>
        <w:rPr>
          <w:color w:val="000000"/>
        </w:rPr>
        <w:t xml:space="preserve"> kreipėsi į Europos Parlamentą ir Europos Tarybą su ketinimų laišku, kuriame išdėstyta 10 svarbiausių prioritetų, politinių gairių, paremtų Europos Vadovų Tarybos strategine darbotvarke, kurie įtraukti į EK 2015 m. darbo programą. </w:t>
      </w:r>
      <w:r w:rsidR="009735BB">
        <w:rPr>
          <w:color w:val="000000"/>
        </w:rPr>
        <w:t xml:space="preserve">Pirmasis Europos Komisijos Pirmininko pavaduotas </w:t>
      </w:r>
      <w:proofErr w:type="spellStart"/>
      <w:r w:rsidR="009735BB">
        <w:rPr>
          <w:color w:val="000000"/>
        </w:rPr>
        <w:t>Fransas</w:t>
      </w:r>
      <w:proofErr w:type="spellEnd"/>
      <w:r w:rsidR="009735BB">
        <w:rPr>
          <w:color w:val="000000"/>
        </w:rPr>
        <w:t xml:space="preserve"> </w:t>
      </w:r>
      <w:proofErr w:type="spellStart"/>
      <w:r w:rsidR="009735BB">
        <w:rPr>
          <w:color w:val="000000"/>
        </w:rPr>
        <w:t>Timmermanas</w:t>
      </w:r>
      <w:proofErr w:type="spellEnd"/>
      <w:r w:rsidR="009735BB">
        <w:rPr>
          <w:color w:val="000000"/>
        </w:rPr>
        <w:t xml:space="preserve"> kreipėsi laišku į nacionalinius parlamentus dėl ryšių su nacionaliniais parlamentais politinio dialogo stiprinimo</w:t>
      </w:r>
      <w:r w:rsidR="009735BB">
        <w:rPr>
          <w:color w:val="000000"/>
        </w:rPr>
        <w:t xml:space="preserve">, atitinkamai komitetai sprendime pabrėžė, </w:t>
      </w:r>
      <w:r w:rsidR="009735BB">
        <w:rPr>
          <w:szCs w:val="24"/>
        </w:rPr>
        <w:t xml:space="preserve">kad sustiprintas </w:t>
      </w:r>
      <w:proofErr w:type="spellStart"/>
      <w:r w:rsidR="009735BB">
        <w:rPr>
          <w:szCs w:val="24"/>
        </w:rPr>
        <w:t>tarpinstitucinis</w:t>
      </w:r>
      <w:proofErr w:type="spellEnd"/>
      <w:r w:rsidR="009735BB">
        <w:rPr>
          <w:szCs w:val="24"/>
        </w:rPr>
        <w:t xml:space="preserve"> dialogas rengiant Europos Sąjungos metines ir daugiametes programas leis ne tik veiksmingiau suderinti prioritetus, bet ir paskatins aktyvesnį ir efektyvesnį nacionalinių parlamentų, kuriems tenka lemiamas vaidmuo įtvirtinant ryšį tarp Europos piliečių ir Europos politikos formavimo, įsitraukimą į </w:t>
      </w:r>
      <w:r w:rsidR="009735BB">
        <w:rPr>
          <w:szCs w:val="24"/>
        </w:rPr>
        <w:t>ES teisėkūros planavimo procesą.</w:t>
      </w:r>
    </w:p>
    <w:p w:rsidR="00696C01" w:rsidRPr="009735BB" w:rsidRDefault="00696C01" w:rsidP="009735BB">
      <w:pPr>
        <w:spacing w:line="240" w:lineRule="auto"/>
        <w:ind w:firstLine="678"/>
        <w:jc w:val="both"/>
        <w:outlineLvl w:val="0"/>
        <w:rPr>
          <w:color w:val="000000"/>
        </w:rPr>
      </w:pPr>
      <w:bookmarkStart w:id="0" w:name="_GoBack"/>
      <w:bookmarkEnd w:id="0"/>
      <w:r>
        <w:rPr>
          <w:szCs w:val="24"/>
        </w:rPr>
        <w:t>Su Europos reikalų ir Užsienio reikalų komitetų išvada</w:t>
      </w:r>
      <w:r w:rsidRPr="00CD6AE9">
        <w:rPr>
          <w:szCs w:val="24"/>
        </w:rPr>
        <w:t xml:space="preserve"> </w:t>
      </w:r>
      <w:r>
        <w:rPr>
          <w:szCs w:val="24"/>
        </w:rPr>
        <w:t>„D</w:t>
      </w:r>
      <w:r w:rsidRPr="00CD6AE9">
        <w:rPr>
          <w:szCs w:val="24"/>
        </w:rPr>
        <w:t>ėl LR Seimo prioritetų pagal 201</w:t>
      </w:r>
      <w:r>
        <w:rPr>
          <w:szCs w:val="24"/>
        </w:rPr>
        <w:t xml:space="preserve">5 m. </w:t>
      </w:r>
      <w:r w:rsidRPr="00CD6AE9">
        <w:rPr>
          <w:szCs w:val="24"/>
        </w:rPr>
        <w:t>Europos Komisijos darbo programą</w:t>
      </w:r>
      <w:r>
        <w:rPr>
          <w:szCs w:val="24"/>
        </w:rPr>
        <w:t xml:space="preserve">“ galite susipažinti </w:t>
      </w:r>
      <w:hyperlink r:id="rId11" w:history="1">
        <w:r w:rsidRPr="00696C01">
          <w:rPr>
            <w:rStyle w:val="Hipersaitas"/>
            <w:szCs w:val="24"/>
          </w:rPr>
          <w:t>čia</w:t>
        </w:r>
      </w:hyperlink>
      <w:r>
        <w:rPr>
          <w:szCs w:val="24"/>
        </w:rPr>
        <w:t>.</w:t>
      </w:r>
    </w:p>
    <w:p w:rsidR="00E9756D" w:rsidRDefault="00E9756D" w:rsidP="00D02858">
      <w:pPr>
        <w:pStyle w:val="Betarp"/>
      </w:pPr>
    </w:p>
    <w:p w:rsidR="00696C01" w:rsidRPr="00D02858" w:rsidRDefault="00696C01" w:rsidP="00D02858">
      <w:pPr>
        <w:pStyle w:val="Betarp"/>
      </w:pPr>
    </w:p>
    <w:p w:rsidR="00AD7853" w:rsidRPr="00D02858" w:rsidRDefault="00AD7853" w:rsidP="00D02858">
      <w:pPr>
        <w:pStyle w:val="Betarp"/>
        <w:rPr>
          <w:i/>
        </w:rPr>
      </w:pPr>
      <w:r w:rsidRPr="00D02858">
        <w:rPr>
          <w:i/>
        </w:rPr>
        <w:t xml:space="preserve">Seimo </w:t>
      </w:r>
      <w:r w:rsidR="00A1544A">
        <w:rPr>
          <w:i/>
        </w:rPr>
        <w:t>Europos reikalų patarėjas</w:t>
      </w:r>
    </w:p>
    <w:p w:rsidR="00AD7853" w:rsidRPr="00D02858" w:rsidRDefault="00A1544A" w:rsidP="00D02858">
      <w:pPr>
        <w:pStyle w:val="Betarp"/>
        <w:rPr>
          <w:i/>
        </w:rPr>
      </w:pPr>
      <w:r>
        <w:rPr>
          <w:i/>
        </w:rPr>
        <w:t>Matas Maldeikis (tel. (8 5) 239 6864</w:t>
      </w:r>
      <w:r w:rsidR="00AD7853" w:rsidRPr="00D02858">
        <w:rPr>
          <w:i/>
        </w:rPr>
        <w:t xml:space="preserve">, el. p. </w:t>
      </w:r>
      <w:proofErr w:type="spellStart"/>
      <w:r>
        <w:rPr>
          <w:i/>
        </w:rPr>
        <w:t>matas.maldeikis</w:t>
      </w:r>
      <w:r w:rsidR="00AD7853" w:rsidRPr="00D02858">
        <w:rPr>
          <w:i/>
        </w:rPr>
        <w:t>@lrs.lt</w:t>
      </w:r>
      <w:proofErr w:type="spellEnd"/>
      <w:r w:rsidR="00AD7853" w:rsidRPr="00D02858">
        <w:rPr>
          <w:i/>
        </w:rPr>
        <w:t>)</w:t>
      </w:r>
    </w:p>
    <w:p w:rsidR="00AD7853" w:rsidRPr="00D02858" w:rsidRDefault="00AD7853" w:rsidP="00664453">
      <w:pPr>
        <w:pStyle w:val="Style2"/>
        <w:rPr>
          <w:i/>
          <w:lang w:eastAsia="en-US"/>
        </w:rPr>
      </w:pPr>
    </w:p>
    <w:p w:rsidR="00003442" w:rsidRPr="00003442" w:rsidRDefault="00003442" w:rsidP="00664453">
      <w:pPr>
        <w:spacing w:after="0" w:line="240" w:lineRule="auto"/>
        <w:rPr>
          <w:b/>
          <w:bCs/>
          <w:szCs w:val="22"/>
          <w:lang w:eastAsia="en-US"/>
        </w:rPr>
      </w:pPr>
    </w:p>
    <w:sectPr w:rsidR="00003442" w:rsidRPr="00003442" w:rsidSect="00C55314">
      <w:footerReference w:type="default" r:id="rId12"/>
      <w:pgSz w:w="11906" w:h="16838"/>
      <w:pgMar w:top="0" w:right="849" w:bottom="1440" w:left="993" w:header="567" w:footer="567" w:gutter="0"/>
      <w:cols w:space="1296"/>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23FF3" w:rsidRDefault="00623FF3" w:rsidP="00C55314">
      <w:pPr>
        <w:spacing w:after="0" w:line="240" w:lineRule="auto"/>
      </w:pPr>
      <w:r>
        <w:separator/>
      </w:r>
    </w:p>
  </w:endnote>
  <w:endnote w:type="continuationSeparator" w:id="0">
    <w:p w:rsidR="00623FF3" w:rsidRDefault="00623FF3" w:rsidP="00C553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AFF" w:usb1="C0007841" w:usb2="00000009" w:usb3="00000000" w:csb0="000001FF" w:csb1="00000000"/>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02FF" w:usb1="4000ACFF" w:usb2="00000001" w:usb3="00000000" w:csb0="0000019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0" w:rightFromText="180" w:vertAnchor="text" w:horzAnchor="margin" w:tblpY="-28"/>
      <w:tblW w:w="10174" w:type="dxa"/>
      <w:tblLook w:val="01E0" w:firstRow="1" w:lastRow="1" w:firstColumn="1" w:lastColumn="1" w:noHBand="0" w:noVBand="0"/>
    </w:tblPr>
    <w:tblGrid>
      <w:gridCol w:w="10174"/>
    </w:tblGrid>
    <w:tr w:rsidR="00623FF3" w:rsidRPr="0062037B" w:rsidTr="0069381B">
      <w:trPr>
        <w:trHeight w:val="696"/>
      </w:trPr>
      <w:tc>
        <w:tcPr>
          <w:tcW w:w="10174" w:type="dxa"/>
          <w:hideMark/>
        </w:tcPr>
        <w:p w:rsidR="00623FF3" w:rsidRDefault="00623FF3" w:rsidP="004720D8">
          <w:pPr>
            <w:spacing w:after="0" w:line="240" w:lineRule="auto"/>
            <w:jc w:val="center"/>
            <w:rPr>
              <w:sz w:val="18"/>
              <w:szCs w:val="18"/>
              <w:lang w:eastAsia="en-US"/>
            </w:rPr>
          </w:pPr>
          <w:r w:rsidRPr="0062037B">
            <w:rPr>
              <w:sz w:val="18"/>
              <w:szCs w:val="18"/>
              <w:lang w:eastAsia="en-US"/>
            </w:rPr>
            <w:t>_____________________________________________________________________________________________</w:t>
          </w:r>
          <w:r>
            <w:rPr>
              <w:sz w:val="18"/>
              <w:szCs w:val="18"/>
              <w:lang w:eastAsia="en-US"/>
            </w:rPr>
            <w:t>_______</w:t>
          </w:r>
        </w:p>
        <w:p w:rsidR="00623FF3" w:rsidRPr="0062037B" w:rsidRDefault="00623FF3" w:rsidP="004720D8">
          <w:pPr>
            <w:spacing w:after="0" w:line="240" w:lineRule="auto"/>
            <w:jc w:val="center"/>
            <w:rPr>
              <w:sz w:val="18"/>
              <w:szCs w:val="18"/>
              <w:lang w:eastAsia="en-US"/>
            </w:rPr>
          </w:pPr>
          <w:r w:rsidRPr="0062037B">
            <w:rPr>
              <w:sz w:val="18"/>
              <w:szCs w:val="18"/>
              <w:lang w:eastAsia="en-US"/>
            </w:rPr>
            <w:t>Cituojant Seimo kanceliarijos Komunikacijos departamento Ryšių su visuomene skyriaus pranešimus, prašom nurodyti</w:t>
          </w:r>
          <w:r>
            <w:rPr>
              <w:sz w:val="18"/>
              <w:szCs w:val="18"/>
              <w:lang w:eastAsia="en-US"/>
            </w:rPr>
            <w:t xml:space="preserve"> </w:t>
          </w:r>
          <w:r w:rsidRPr="0062037B">
            <w:rPr>
              <w:sz w:val="18"/>
              <w:szCs w:val="18"/>
              <w:lang w:eastAsia="en-US"/>
            </w:rPr>
            <w:t>šaltinį.</w:t>
          </w:r>
        </w:p>
        <w:p w:rsidR="00623FF3" w:rsidRPr="0062037B" w:rsidRDefault="00623FF3" w:rsidP="0069381B">
          <w:pPr>
            <w:spacing w:after="0" w:line="240" w:lineRule="auto"/>
            <w:ind w:hanging="851"/>
            <w:jc w:val="center"/>
            <w:rPr>
              <w:sz w:val="18"/>
              <w:szCs w:val="18"/>
              <w:lang w:eastAsia="en-US"/>
            </w:rPr>
          </w:pPr>
        </w:p>
      </w:tc>
    </w:tr>
  </w:tbl>
  <w:p w:rsidR="00623FF3" w:rsidRDefault="00623FF3" w:rsidP="004720D8">
    <w:pPr>
      <w:pStyle w:val="Por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23FF3" w:rsidRDefault="00623FF3" w:rsidP="00C55314">
      <w:pPr>
        <w:spacing w:after="0" w:line="240" w:lineRule="auto"/>
      </w:pPr>
      <w:r>
        <w:separator/>
      </w:r>
    </w:p>
  </w:footnote>
  <w:footnote w:type="continuationSeparator" w:id="0">
    <w:p w:rsidR="00623FF3" w:rsidRDefault="00623FF3" w:rsidP="00C5531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8C4FD1"/>
    <w:multiLevelType w:val="hybridMultilevel"/>
    <w:tmpl w:val="88BE5BE8"/>
    <w:lvl w:ilvl="0" w:tplc="9708A02A">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oNotTrackMoves/>
  <w:defaultTabStop w:val="1296"/>
  <w:hyphenationZone w:val="396"/>
  <w:characterSpacingControl w:val="doNotCompress"/>
  <w:hdrShapeDefaults>
    <o:shapedefaults v:ext="edit" spidmax="50177">
      <o:colormenu v:ext="edit" fillcolor="none [1629]" strokecolor="none [3212]"/>
    </o:shapedefaults>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2A5AA0"/>
    <w:rsid w:val="00003442"/>
    <w:rsid w:val="00023829"/>
    <w:rsid w:val="00066B57"/>
    <w:rsid w:val="000D1118"/>
    <w:rsid w:val="000E6BD5"/>
    <w:rsid w:val="00174B58"/>
    <w:rsid w:val="001975E4"/>
    <w:rsid w:val="00222AE1"/>
    <w:rsid w:val="00230B3F"/>
    <w:rsid w:val="00271C56"/>
    <w:rsid w:val="00276123"/>
    <w:rsid w:val="002A5AA0"/>
    <w:rsid w:val="00340117"/>
    <w:rsid w:val="00340570"/>
    <w:rsid w:val="00341603"/>
    <w:rsid w:val="003444CC"/>
    <w:rsid w:val="00345802"/>
    <w:rsid w:val="003533B3"/>
    <w:rsid w:val="004720D8"/>
    <w:rsid w:val="00474DFD"/>
    <w:rsid w:val="004C148E"/>
    <w:rsid w:val="005E2F37"/>
    <w:rsid w:val="00623FF3"/>
    <w:rsid w:val="00664453"/>
    <w:rsid w:val="0069381B"/>
    <w:rsid w:val="00696C01"/>
    <w:rsid w:val="006E264D"/>
    <w:rsid w:val="00734E17"/>
    <w:rsid w:val="00786407"/>
    <w:rsid w:val="007B3DDA"/>
    <w:rsid w:val="007D48A2"/>
    <w:rsid w:val="007D5669"/>
    <w:rsid w:val="007F434D"/>
    <w:rsid w:val="007F7E5E"/>
    <w:rsid w:val="00843A82"/>
    <w:rsid w:val="009708A8"/>
    <w:rsid w:val="009735BB"/>
    <w:rsid w:val="00973A93"/>
    <w:rsid w:val="009A4974"/>
    <w:rsid w:val="009C2C2E"/>
    <w:rsid w:val="00A1544A"/>
    <w:rsid w:val="00A17678"/>
    <w:rsid w:val="00A61B60"/>
    <w:rsid w:val="00A639D4"/>
    <w:rsid w:val="00A95E87"/>
    <w:rsid w:val="00AD7853"/>
    <w:rsid w:val="00AF7F86"/>
    <w:rsid w:val="00B21AA0"/>
    <w:rsid w:val="00B47459"/>
    <w:rsid w:val="00B874C7"/>
    <w:rsid w:val="00C259E7"/>
    <w:rsid w:val="00C51D0D"/>
    <w:rsid w:val="00C55314"/>
    <w:rsid w:val="00C74C66"/>
    <w:rsid w:val="00C87D68"/>
    <w:rsid w:val="00CD207C"/>
    <w:rsid w:val="00D02858"/>
    <w:rsid w:val="00D35B2F"/>
    <w:rsid w:val="00E0505D"/>
    <w:rsid w:val="00E25BD6"/>
    <w:rsid w:val="00E33FD0"/>
    <w:rsid w:val="00E86AC9"/>
    <w:rsid w:val="00E9756D"/>
    <w:rsid w:val="00EA625F"/>
    <w:rsid w:val="00ED39D4"/>
    <w:rsid w:val="00ED6799"/>
    <w:rsid w:val="00F06B21"/>
    <w:rsid w:val="00F0767B"/>
    <w:rsid w:val="00F258E6"/>
    <w:rsid w:val="00F37847"/>
    <w:rsid w:val="00FB623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50177">
      <o:colormenu v:ext="edit" fillcolor="none [1629]" strokecolor="none [3212]"/>
    </o:shapedefaults>
    <o:shapelayout v:ext="edit">
      <o:idmap v:ext="edit" data="1"/>
      <o:regrouptable v:ext="edit">
        <o:entry new="1" old="0"/>
      </o:regrouptable>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lt-LT" w:eastAsia="lt-L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2A5AA0"/>
    <w:pPr>
      <w:spacing w:after="200" w:line="276" w:lineRule="auto"/>
    </w:pPr>
    <w:rPr>
      <w:sz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Betarp">
    <w:name w:val="No Spacing"/>
    <w:uiPriority w:val="1"/>
    <w:qFormat/>
    <w:rsid w:val="00340117"/>
    <w:rPr>
      <w:sz w:val="24"/>
      <w:szCs w:val="22"/>
      <w:lang w:eastAsia="en-US"/>
    </w:rPr>
  </w:style>
  <w:style w:type="paragraph" w:styleId="Antrats">
    <w:name w:val="header"/>
    <w:basedOn w:val="prastasis"/>
    <w:link w:val="AntratsDiagrama"/>
    <w:uiPriority w:val="99"/>
    <w:unhideWhenUsed/>
    <w:rsid w:val="00C55314"/>
    <w:pPr>
      <w:tabs>
        <w:tab w:val="center" w:pos="4819"/>
        <w:tab w:val="right" w:pos="9638"/>
      </w:tabs>
    </w:pPr>
  </w:style>
  <w:style w:type="character" w:customStyle="1" w:styleId="AntratsDiagrama">
    <w:name w:val="Antraštės Diagrama"/>
    <w:link w:val="Antrats"/>
    <w:uiPriority w:val="99"/>
    <w:rsid w:val="00C55314"/>
    <w:rPr>
      <w:sz w:val="24"/>
    </w:rPr>
  </w:style>
  <w:style w:type="paragraph" w:styleId="Porat">
    <w:name w:val="footer"/>
    <w:basedOn w:val="prastasis"/>
    <w:link w:val="PoratDiagrama"/>
    <w:uiPriority w:val="99"/>
    <w:unhideWhenUsed/>
    <w:rsid w:val="00C55314"/>
    <w:pPr>
      <w:tabs>
        <w:tab w:val="center" w:pos="4819"/>
        <w:tab w:val="right" w:pos="9638"/>
      </w:tabs>
    </w:pPr>
  </w:style>
  <w:style w:type="character" w:customStyle="1" w:styleId="PoratDiagrama">
    <w:name w:val="Poraštė Diagrama"/>
    <w:link w:val="Porat"/>
    <w:uiPriority w:val="99"/>
    <w:rsid w:val="00C55314"/>
    <w:rPr>
      <w:sz w:val="24"/>
    </w:rPr>
  </w:style>
  <w:style w:type="paragraph" w:styleId="Debesliotekstas">
    <w:name w:val="Balloon Text"/>
    <w:basedOn w:val="prastasis"/>
    <w:link w:val="DebesliotekstasDiagrama"/>
    <w:uiPriority w:val="99"/>
    <w:semiHidden/>
    <w:unhideWhenUsed/>
    <w:rsid w:val="00786407"/>
    <w:pPr>
      <w:spacing w:after="0" w:line="240" w:lineRule="auto"/>
    </w:pPr>
    <w:rPr>
      <w:rFonts w:ascii="Tahoma" w:hAnsi="Tahoma" w:cs="Tahoma"/>
      <w:sz w:val="16"/>
      <w:szCs w:val="16"/>
    </w:rPr>
  </w:style>
  <w:style w:type="character" w:customStyle="1" w:styleId="DebesliotekstasDiagrama">
    <w:name w:val="Debesėlio tekstas Diagrama"/>
    <w:link w:val="Debesliotekstas"/>
    <w:uiPriority w:val="99"/>
    <w:semiHidden/>
    <w:rsid w:val="00786407"/>
    <w:rPr>
      <w:rFonts w:ascii="Tahoma" w:hAnsi="Tahoma" w:cs="Tahoma"/>
      <w:sz w:val="16"/>
      <w:szCs w:val="16"/>
      <w:lang w:val="lt-LT" w:eastAsia="lt-LT"/>
    </w:rPr>
  </w:style>
  <w:style w:type="paragraph" w:customStyle="1" w:styleId="Style2">
    <w:name w:val="Style2"/>
    <w:basedOn w:val="prastasis"/>
    <w:rsid w:val="00AD7853"/>
    <w:pPr>
      <w:suppressAutoHyphens/>
      <w:spacing w:after="0" w:line="240" w:lineRule="auto"/>
      <w:jc w:val="both"/>
    </w:pPr>
    <w:rPr>
      <w:rFonts w:eastAsia="Times New Roman"/>
      <w:szCs w:val="24"/>
      <w:lang w:eastAsia="ar-SA"/>
    </w:rPr>
  </w:style>
  <w:style w:type="character" w:styleId="Hipersaitas">
    <w:name w:val="Hyperlink"/>
    <w:basedOn w:val="Numatytasispastraiposriftas"/>
    <w:uiPriority w:val="99"/>
    <w:unhideWhenUsed/>
    <w:rsid w:val="00E0505D"/>
    <w:rPr>
      <w:color w:val="0000FF" w:themeColor="hyperlink"/>
      <w:u w:val="single"/>
    </w:rPr>
  </w:style>
  <w:style w:type="paragraph" w:styleId="Sraopastraipa">
    <w:name w:val="List Paragraph"/>
    <w:basedOn w:val="prastasis"/>
    <w:uiPriority w:val="34"/>
    <w:qFormat/>
    <w:rsid w:val="009735BB"/>
    <w:pPr>
      <w:spacing w:after="0" w:line="240" w:lineRule="auto"/>
      <w:ind w:left="720"/>
      <w:contextualSpacing/>
    </w:pPr>
    <w:rPr>
      <w:rFonts w:ascii="Calibri" w:hAnsi="Calibri"/>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lt-LT" w:eastAsia="lt-L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386640">
      <w:bodyDiv w:val="1"/>
      <w:marLeft w:val="0"/>
      <w:marRight w:val="0"/>
      <w:marTop w:val="0"/>
      <w:marBottom w:val="0"/>
      <w:divBdr>
        <w:top w:val="none" w:sz="0" w:space="0" w:color="auto"/>
        <w:left w:val="none" w:sz="0" w:space="0" w:color="auto"/>
        <w:bottom w:val="none" w:sz="0" w:space="0" w:color="auto"/>
        <w:right w:val="none" w:sz="0" w:space="0" w:color="auto"/>
      </w:divBdr>
    </w:div>
    <w:div w:id="274870093">
      <w:bodyDiv w:val="1"/>
      <w:marLeft w:val="0"/>
      <w:marRight w:val="0"/>
      <w:marTop w:val="0"/>
      <w:marBottom w:val="0"/>
      <w:divBdr>
        <w:top w:val="none" w:sz="0" w:space="0" w:color="auto"/>
        <w:left w:val="none" w:sz="0" w:space="0" w:color="auto"/>
        <w:bottom w:val="none" w:sz="0" w:space="0" w:color="auto"/>
        <w:right w:val="none" w:sz="0" w:space="0" w:color="auto"/>
      </w:divBdr>
    </w:div>
    <w:div w:id="393823090">
      <w:bodyDiv w:val="1"/>
      <w:marLeft w:val="0"/>
      <w:marRight w:val="0"/>
      <w:marTop w:val="0"/>
      <w:marBottom w:val="0"/>
      <w:divBdr>
        <w:top w:val="none" w:sz="0" w:space="0" w:color="auto"/>
        <w:left w:val="none" w:sz="0" w:space="0" w:color="auto"/>
        <w:bottom w:val="none" w:sz="0" w:space="0" w:color="auto"/>
        <w:right w:val="none" w:sz="0" w:space="0" w:color="auto"/>
      </w:divBdr>
    </w:div>
    <w:div w:id="19969086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ERK_URK%20i&#353;vada%20DEL%20EKDP_2015.docx" TargetMode="External"/><Relationship Id="rId5" Type="http://schemas.openxmlformats.org/officeDocument/2006/relationships/settings" Target="settings.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A1678D-4278-4352-9E98-A02B07729E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TotalTime>
  <Pages>1</Pages>
  <Words>1749</Words>
  <Characters>997</Characters>
  <Application>Microsoft Office Word</Application>
  <DocSecurity>0</DocSecurity>
  <Lines>8</Lines>
  <Paragraphs>5</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HP</Company>
  <LinksUpToDate>false</LinksUpToDate>
  <CharactersWithSpaces>2741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VĖTA, Nerijus</dc:creator>
  <cp:lastModifiedBy>ASEVIČIENĖ Dainora</cp:lastModifiedBy>
  <cp:revision>8</cp:revision>
  <cp:lastPrinted>2013-12-20T09:10:00Z</cp:lastPrinted>
  <dcterms:created xsi:type="dcterms:W3CDTF">2014-03-21T11:29:00Z</dcterms:created>
  <dcterms:modified xsi:type="dcterms:W3CDTF">2015-01-26T08:43:00Z</dcterms:modified>
</cp:coreProperties>
</file>