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3F38F9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</w:t>
      </w:r>
      <w:r w:rsidR="003F38F9">
        <w:rPr>
          <w:bCs/>
          <w:szCs w:val="22"/>
          <w:lang w:eastAsia="en-US"/>
        </w:rPr>
        <w:t xml:space="preserve"> rugsėjo</w:t>
      </w:r>
      <w:r w:rsidR="0037419E">
        <w:rPr>
          <w:bCs/>
          <w:szCs w:val="22"/>
          <w:lang w:eastAsia="en-US"/>
        </w:rPr>
        <w:t xml:space="preserve"> </w:t>
      </w:r>
      <w:r w:rsidR="003F38F9">
        <w:rPr>
          <w:bCs/>
          <w:szCs w:val="22"/>
          <w:lang w:eastAsia="en-US"/>
        </w:rPr>
        <w:t>22</w:t>
      </w:r>
      <w:r w:rsidR="00003442" w:rsidRPr="00003442">
        <w:rPr>
          <w:bCs/>
          <w:szCs w:val="22"/>
          <w:lang w:eastAsia="en-US"/>
        </w:rPr>
        <w:t xml:space="preserve"> 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AD7853" w:rsidRDefault="00AD7853" w:rsidP="00003442">
      <w:pPr>
        <w:spacing w:after="0" w:line="240" w:lineRule="auto"/>
        <w:rPr>
          <w:bCs/>
          <w:szCs w:val="22"/>
          <w:lang w:eastAsia="en-US"/>
        </w:rPr>
      </w:pPr>
    </w:p>
    <w:p w:rsidR="0068199D" w:rsidRPr="0068199D" w:rsidRDefault="003F38F9" w:rsidP="0068199D">
      <w:pPr>
        <w:jc w:val="both"/>
        <w:rPr>
          <w:b/>
        </w:rPr>
      </w:pPr>
      <w:bookmarkStart w:id="0" w:name="_GoBack"/>
      <w:r>
        <w:rPr>
          <w:b/>
        </w:rPr>
        <w:t>Seminaras „</w:t>
      </w:r>
      <w:proofErr w:type="spellStart"/>
      <w:r>
        <w:rPr>
          <w:b/>
        </w:rPr>
        <w:t>Subsidiarumo</w:t>
      </w:r>
      <w:proofErr w:type="spellEnd"/>
      <w:r>
        <w:rPr>
          <w:b/>
        </w:rPr>
        <w:t xml:space="preserve"> patikra: ES nacionalinių P</w:t>
      </w:r>
      <w:r w:rsidRPr="0068199D">
        <w:rPr>
          <w:b/>
        </w:rPr>
        <w:t xml:space="preserve">arlamentų </w:t>
      </w:r>
      <w:r>
        <w:rPr>
          <w:b/>
        </w:rPr>
        <w:t>p</w:t>
      </w:r>
      <w:r w:rsidRPr="0068199D">
        <w:rPr>
          <w:b/>
        </w:rPr>
        <w:t>raktika“</w:t>
      </w:r>
    </w:p>
    <w:bookmarkEnd w:id="0"/>
    <w:p w:rsidR="0068199D" w:rsidRDefault="0068199D" w:rsidP="0068199D">
      <w:pPr>
        <w:jc w:val="both"/>
      </w:pPr>
      <w:r>
        <w:t>Š. m. rugsėjo 22 d. Seimo Europos reikalų komiteto biuro organizuotame seminare „</w:t>
      </w:r>
      <w:proofErr w:type="spellStart"/>
      <w:r>
        <w:t>Subsidiarumo</w:t>
      </w:r>
      <w:proofErr w:type="spellEnd"/>
      <w:r>
        <w:t xml:space="preserve"> patikra: ES nacionalinių parlamentų praktika“ buvo išsamiai aptarti veiksmingesnio tarpparlamentinio bendradarbiavimo ir  aktyvesnio keitimosi geriausios praktikos pavyzdžiais tarp Lietuvos ir kitų Europos sąjungų valstybių narių parlamentų, būdai vykdant </w:t>
      </w:r>
      <w:proofErr w:type="spellStart"/>
      <w:r>
        <w:t>subsidiarumo</w:t>
      </w:r>
      <w:proofErr w:type="spellEnd"/>
      <w:r>
        <w:t xml:space="preserve"> principo kontrolę ir šio proceso parlamentinę priežiūrą. </w:t>
      </w:r>
    </w:p>
    <w:p w:rsidR="0068199D" w:rsidRDefault="0068199D" w:rsidP="0068199D">
      <w:pPr>
        <w:jc w:val="both"/>
      </w:pPr>
      <w:r>
        <w:t xml:space="preserve">Seminare pranešimus skaitė </w:t>
      </w:r>
      <w:proofErr w:type="spellStart"/>
      <w:r>
        <w:t>Dr</w:t>
      </w:r>
      <w:proofErr w:type="spellEnd"/>
      <w:r>
        <w:t xml:space="preserve"> </w:t>
      </w:r>
      <w:proofErr w:type="spellStart"/>
      <w:r>
        <w:t>Davor</w:t>
      </w:r>
      <w:proofErr w:type="spellEnd"/>
      <w:r>
        <w:t xml:space="preserve"> JANCIC, Londono ekonomikos mokyklos ir politikos mokslų, Teisės katedros docentas ir Britų Niutono akademijos narys; Loreta RAULINAITYTĖ, Lietuvos Respublikos Seimo, Komunikacijos departamento direktorė; </w:t>
      </w:r>
      <w:proofErr w:type="spellStart"/>
      <w:r>
        <w:t>Evelyn</w:t>
      </w:r>
      <w:proofErr w:type="spellEnd"/>
      <w:r>
        <w:t xml:space="preserve"> WALDHERR, Europos Parlamento, Teisės tarnybos, Institucinės ir biudžeto teisės skyriaus vadovė; Deividas KRIAUČIŪNAS, Europos teisės departamento prie Teisingumo ministerijos generalinis direktorius.</w:t>
      </w:r>
    </w:p>
    <w:p w:rsidR="0068199D" w:rsidRDefault="0068199D" w:rsidP="0068199D">
      <w:pPr>
        <w:jc w:val="both"/>
      </w:pPr>
      <w:r>
        <w:t xml:space="preserve">Antrojoje renginio dalyje </w:t>
      </w:r>
      <w:proofErr w:type="spellStart"/>
      <w:r>
        <w:rPr>
          <w:i/>
        </w:rPr>
        <w:t>Paul</w:t>
      </w:r>
      <w:proofErr w:type="spellEnd"/>
      <w:r>
        <w:rPr>
          <w:i/>
        </w:rPr>
        <w:t xml:space="preserve"> HARDY</w:t>
      </w:r>
      <w:r>
        <w:t xml:space="preserve"> iš Jungtinės Karalystės Lordų rūmų, </w:t>
      </w:r>
      <w:proofErr w:type="spellStart"/>
      <w:r>
        <w:rPr>
          <w:i/>
        </w:rPr>
        <w:t>Abigail</w:t>
      </w:r>
      <w:proofErr w:type="spellEnd"/>
      <w:r>
        <w:rPr>
          <w:i/>
        </w:rPr>
        <w:t xml:space="preserve"> CHOATE</w:t>
      </w:r>
      <w:r>
        <w:t xml:space="preserve"> ir </w:t>
      </w:r>
      <w:proofErr w:type="spellStart"/>
      <w:r>
        <w:rPr>
          <w:i/>
        </w:rPr>
        <w:t>Livia</w:t>
      </w:r>
      <w:proofErr w:type="spellEnd"/>
      <w:r>
        <w:rPr>
          <w:i/>
        </w:rPr>
        <w:t xml:space="preserve"> SPADA</w:t>
      </w:r>
      <w:r>
        <w:t xml:space="preserve"> Švedijos Parlamento bei </w:t>
      </w:r>
      <w:proofErr w:type="spellStart"/>
      <w:r>
        <w:rPr>
          <w:i/>
        </w:rPr>
        <w:t>Janneke</w:t>
      </w:r>
      <w:proofErr w:type="spellEnd"/>
      <w:r>
        <w:rPr>
          <w:i/>
        </w:rPr>
        <w:t xml:space="preserve"> TIMMER</w:t>
      </w:r>
      <w:r>
        <w:t xml:space="preserve"> iš Olandijos Atstovų rūmų pasidalino patirtimi apie tai, kaip jų nacionaliniuose parlamentuose vykdoma </w:t>
      </w:r>
      <w:proofErr w:type="spellStart"/>
      <w:r>
        <w:t>subsidiarumo</w:t>
      </w:r>
      <w:proofErr w:type="spellEnd"/>
      <w:r>
        <w:t xml:space="preserve"> principo patikra.</w:t>
      </w:r>
    </w:p>
    <w:p w:rsidR="0068199D" w:rsidRDefault="0068199D" w:rsidP="0068199D">
      <w:pPr>
        <w:jc w:val="both"/>
      </w:pPr>
      <w:r>
        <w:t xml:space="preserve">Pradėdamas renginį Lietuvos Respublikos Seimo kancleris Jonas MILERIUS savo sveikinimo kalboje pabrėžė  </w:t>
      </w:r>
      <w:proofErr w:type="spellStart"/>
      <w:r>
        <w:t>subsidiarumo</w:t>
      </w:r>
      <w:proofErr w:type="spellEnd"/>
      <w:r>
        <w:t xml:space="preserve"> patikros instrumento svarbą suteikiant nacionaliniams parlamentams galimybę labiau įsitraukti į ES politikos formavimo procesą pirminėse jo stadijose bei išreiškė viltį, kad stiprėjant bendradarbiavimui tarp ES nacionalinių parlamentų, jų balsas Europos Sąjungos institucinėje sąrangoje bus vis garsiau girdimas. </w:t>
      </w:r>
    </w:p>
    <w:p w:rsidR="0068199D" w:rsidRDefault="0068199D" w:rsidP="0068199D">
      <w:pPr>
        <w:jc w:val="both"/>
      </w:pPr>
      <w:r>
        <w:t xml:space="preserve">Seminare pristatytą medžiagą galite rasti Europos reikalų komiteto interneto </w:t>
      </w:r>
      <w:hyperlink r:id="rId10" w:history="1">
        <w:r w:rsidRPr="0068199D">
          <w:rPr>
            <w:rStyle w:val="Hipersaitas"/>
          </w:rPr>
          <w:t>svetainėje.</w:t>
        </w:r>
      </w:hyperlink>
      <w:r>
        <w:t xml:space="preserve"> </w:t>
      </w:r>
    </w:p>
    <w:p w:rsidR="0068199D" w:rsidRDefault="0068199D" w:rsidP="00D80DDA">
      <w:pPr>
        <w:pStyle w:val="Betarp"/>
        <w:jc w:val="both"/>
        <w:rPr>
          <w:i/>
          <w:color w:val="000000"/>
          <w:szCs w:val="24"/>
        </w:rPr>
      </w:pPr>
    </w:p>
    <w:p w:rsidR="00D80DDA" w:rsidRPr="00D80DDA" w:rsidRDefault="00D80DDA" w:rsidP="00D80DDA">
      <w:pPr>
        <w:pStyle w:val="Betarp"/>
        <w:jc w:val="both"/>
        <w:rPr>
          <w:i/>
          <w:color w:val="000000"/>
          <w:szCs w:val="24"/>
        </w:rPr>
      </w:pPr>
      <w:r w:rsidRPr="00D80DDA">
        <w:rPr>
          <w:i/>
          <w:color w:val="000000"/>
          <w:szCs w:val="24"/>
        </w:rPr>
        <w:t xml:space="preserve">Seimo Europos reikalų komiteto patarėjas </w:t>
      </w:r>
    </w:p>
    <w:p w:rsidR="00D80DDA" w:rsidRPr="0068199D" w:rsidRDefault="00D80DDA" w:rsidP="00D80DDA">
      <w:pPr>
        <w:pStyle w:val="Betarp"/>
        <w:jc w:val="both"/>
        <w:rPr>
          <w:i/>
          <w:color w:val="000000"/>
          <w:szCs w:val="24"/>
        </w:rPr>
      </w:pPr>
      <w:r w:rsidRPr="00D80DDA">
        <w:rPr>
          <w:i/>
          <w:color w:val="000000"/>
          <w:szCs w:val="24"/>
        </w:rPr>
        <w:t xml:space="preserve">Matas Maldeikis (tel. (8 5) 239 6864, </w:t>
      </w:r>
      <w:proofErr w:type="spellStart"/>
      <w:r w:rsidRPr="00D80DDA">
        <w:rPr>
          <w:i/>
          <w:color w:val="000000"/>
          <w:szCs w:val="24"/>
        </w:rPr>
        <w:t>mob</w:t>
      </w:r>
      <w:proofErr w:type="spellEnd"/>
      <w:r w:rsidRPr="00D80DDA">
        <w:rPr>
          <w:i/>
          <w:color w:val="000000"/>
          <w:szCs w:val="24"/>
        </w:rPr>
        <w:t>. 8 620 90 947</w:t>
      </w:r>
      <w:r w:rsidR="005B6091">
        <w:rPr>
          <w:i/>
          <w:color w:val="000000"/>
          <w:szCs w:val="24"/>
        </w:rPr>
        <w:t>,</w:t>
      </w:r>
      <w:r w:rsidRPr="00D80DDA">
        <w:rPr>
          <w:i/>
          <w:color w:val="000000"/>
          <w:szCs w:val="24"/>
        </w:rPr>
        <w:t xml:space="preserve"> el. p. </w:t>
      </w:r>
      <w:hyperlink r:id="rId11" w:history="1">
        <w:r w:rsidRPr="00D80DDA">
          <w:rPr>
            <w:rStyle w:val="Hipersaitas"/>
            <w:bCs/>
            <w:i/>
            <w:color w:val="000000"/>
            <w:szCs w:val="24"/>
          </w:rPr>
          <w:t>Matas.Maldeikis</w:t>
        </w:r>
        <w:r w:rsidRPr="0068199D">
          <w:rPr>
            <w:rStyle w:val="Hipersaitas"/>
            <w:bCs/>
            <w:i/>
            <w:color w:val="000000"/>
            <w:szCs w:val="24"/>
          </w:rPr>
          <w:t>@lrs.lt</w:t>
        </w:r>
      </w:hyperlink>
      <w:r w:rsidR="005B6091" w:rsidRPr="0068199D">
        <w:rPr>
          <w:i/>
          <w:color w:val="000000"/>
          <w:szCs w:val="24"/>
        </w:rPr>
        <w:t>)</w:t>
      </w:r>
      <w:r w:rsidRPr="0068199D">
        <w:rPr>
          <w:i/>
          <w:color w:val="000000"/>
          <w:szCs w:val="24"/>
        </w:rPr>
        <w:t xml:space="preserve"> </w:t>
      </w:r>
    </w:p>
    <w:p w:rsidR="00D80DDA" w:rsidRPr="0068199D" w:rsidRDefault="00D80DDA" w:rsidP="00D80DDA">
      <w:pPr>
        <w:pStyle w:val="Betarp"/>
        <w:jc w:val="both"/>
        <w:rPr>
          <w:i/>
          <w:color w:val="000000"/>
          <w:szCs w:val="24"/>
        </w:rPr>
      </w:pPr>
    </w:p>
    <w:p w:rsidR="00AD7853" w:rsidRDefault="00AD7853" w:rsidP="00664453">
      <w:pPr>
        <w:pStyle w:val="Style2"/>
        <w:rPr>
          <w:lang w:eastAsia="en-US"/>
        </w:rPr>
      </w:pPr>
    </w:p>
    <w:p w:rsidR="00003442" w:rsidRPr="00003442" w:rsidRDefault="00003442" w:rsidP="00664453">
      <w:pPr>
        <w:spacing w:after="0" w:line="240" w:lineRule="auto"/>
        <w:rPr>
          <w:b/>
          <w:bCs/>
          <w:szCs w:val="22"/>
          <w:lang w:eastAsia="en-US"/>
        </w:rPr>
      </w:pPr>
    </w:p>
    <w:sectPr w:rsidR="00003442" w:rsidRPr="00003442" w:rsidSect="00C55314">
      <w:footerReference w:type="default" r:id="rId12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DDA" w:rsidRDefault="00D80DDA" w:rsidP="00C55314">
      <w:pPr>
        <w:spacing w:after="0" w:line="240" w:lineRule="auto"/>
      </w:pPr>
      <w:r>
        <w:separator/>
      </w:r>
    </w:p>
  </w:endnote>
  <w:endnote w:type="continuationSeparator" w:id="0">
    <w:p w:rsidR="00D80DDA" w:rsidRDefault="00D80DDA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D80DDA" w:rsidRPr="0062037B" w:rsidTr="0069381B">
      <w:trPr>
        <w:trHeight w:val="696"/>
      </w:trPr>
      <w:tc>
        <w:tcPr>
          <w:tcW w:w="10174" w:type="dxa"/>
          <w:hideMark/>
        </w:tcPr>
        <w:p w:rsidR="00D80DDA" w:rsidRDefault="00D80DDA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D80DDA" w:rsidRPr="0062037B" w:rsidRDefault="00D80DDA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D80DDA" w:rsidRPr="0062037B" w:rsidRDefault="00D80DDA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D80DDA" w:rsidRDefault="00D80DDA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DDA" w:rsidRDefault="00D80DDA" w:rsidP="00C55314">
      <w:pPr>
        <w:spacing w:after="0" w:line="240" w:lineRule="auto"/>
      </w:pPr>
      <w:r>
        <w:separator/>
      </w:r>
    </w:p>
  </w:footnote>
  <w:footnote w:type="continuationSeparator" w:id="0">
    <w:p w:rsidR="00D80DDA" w:rsidRDefault="00D80DDA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64513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66B57"/>
    <w:rsid w:val="00087CFC"/>
    <w:rsid w:val="000D1118"/>
    <w:rsid w:val="000E6BD5"/>
    <w:rsid w:val="00174B58"/>
    <w:rsid w:val="002022FB"/>
    <w:rsid w:val="00222AE1"/>
    <w:rsid w:val="00230B3F"/>
    <w:rsid w:val="00271C56"/>
    <w:rsid w:val="00276123"/>
    <w:rsid w:val="002A5AA0"/>
    <w:rsid w:val="00340117"/>
    <w:rsid w:val="00340570"/>
    <w:rsid w:val="00341603"/>
    <w:rsid w:val="003444CC"/>
    <w:rsid w:val="00345802"/>
    <w:rsid w:val="0037419E"/>
    <w:rsid w:val="003F38F9"/>
    <w:rsid w:val="003F5368"/>
    <w:rsid w:val="004720D8"/>
    <w:rsid w:val="00474DFD"/>
    <w:rsid w:val="004C148E"/>
    <w:rsid w:val="005B6091"/>
    <w:rsid w:val="005E2F37"/>
    <w:rsid w:val="00664453"/>
    <w:rsid w:val="0068199D"/>
    <w:rsid w:val="0069381B"/>
    <w:rsid w:val="006E264D"/>
    <w:rsid w:val="00734E17"/>
    <w:rsid w:val="00774D14"/>
    <w:rsid w:val="00786407"/>
    <w:rsid w:val="007B3DDA"/>
    <w:rsid w:val="007D48A2"/>
    <w:rsid w:val="007D5669"/>
    <w:rsid w:val="007F434D"/>
    <w:rsid w:val="007F7E5E"/>
    <w:rsid w:val="00843A82"/>
    <w:rsid w:val="008E5641"/>
    <w:rsid w:val="00904C04"/>
    <w:rsid w:val="00973A93"/>
    <w:rsid w:val="009A4974"/>
    <w:rsid w:val="009C2C2E"/>
    <w:rsid w:val="009C5B53"/>
    <w:rsid w:val="00A17678"/>
    <w:rsid w:val="00A61B60"/>
    <w:rsid w:val="00A639D4"/>
    <w:rsid w:val="00A95E87"/>
    <w:rsid w:val="00AD7853"/>
    <w:rsid w:val="00AF7F86"/>
    <w:rsid w:val="00B21AA0"/>
    <w:rsid w:val="00B47459"/>
    <w:rsid w:val="00B874C7"/>
    <w:rsid w:val="00C259E7"/>
    <w:rsid w:val="00C55314"/>
    <w:rsid w:val="00C74C66"/>
    <w:rsid w:val="00C87D68"/>
    <w:rsid w:val="00D35B2F"/>
    <w:rsid w:val="00D80DDA"/>
    <w:rsid w:val="00E0505D"/>
    <w:rsid w:val="00E25BD6"/>
    <w:rsid w:val="00E33FD0"/>
    <w:rsid w:val="00E86AC9"/>
    <w:rsid w:val="00E9756D"/>
    <w:rsid w:val="00EA625F"/>
    <w:rsid w:val="00ED39D4"/>
    <w:rsid w:val="00ED6799"/>
    <w:rsid w:val="00F06B21"/>
    <w:rsid w:val="00F0767B"/>
    <w:rsid w:val="00F258E6"/>
    <w:rsid w:val="00F37847"/>
    <w:rsid w:val="00FB6230"/>
    <w:rsid w:val="00FE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paragraph" w:customStyle="1" w:styleId="Style2">
    <w:name w:val="Style2"/>
    <w:basedOn w:val="prastasis"/>
    <w:rsid w:val="00AD7853"/>
    <w:pPr>
      <w:suppressAutoHyphens/>
      <w:spacing w:after="0" w:line="240" w:lineRule="auto"/>
      <w:jc w:val="both"/>
    </w:pPr>
    <w:rPr>
      <w:rFonts w:eastAsia="Times New Roman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E050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as.Maldeikis@lrs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3.lrs.lt/pls/inter/w5_show?p_r=10038&amp;p_k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45C10-E2FF-4C35-98AE-DE048FD6F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1293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5</cp:revision>
  <cp:lastPrinted>2013-12-20T09:10:00Z</cp:lastPrinted>
  <dcterms:created xsi:type="dcterms:W3CDTF">2014-07-10T06:22:00Z</dcterms:created>
  <dcterms:modified xsi:type="dcterms:W3CDTF">2014-09-23T11:48:00Z</dcterms:modified>
</cp:coreProperties>
</file>