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BCA" w:rsidRDefault="00B87BCA" w:rsidP="00B87BCA">
      <w:pPr>
        <w:jc w:val="both"/>
        <w:rPr>
          <w:rFonts w:ascii="Times New Roman" w:hAnsi="Times New Roman"/>
          <w:noProof/>
          <w:color w:val="000000"/>
          <w:sz w:val="24"/>
          <w:szCs w:val="24"/>
        </w:rPr>
      </w:pPr>
      <w:bookmarkStart w:id="0" w:name="_GoBack"/>
      <w:bookmarkEnd w:id="0"/>
    </w:p>
    <w:p w:rsidR="00B87BCA" w:rsidRDefault="00B87BCA" w:rsidP="00B87BCA">
      <w:pPr>
        <w:jc w:val="both"/>
        <w:rPr>
          <w:rFonts w:ascii="Times New Roman" w:hAnsi="Times New Roman"/>
          <w:noProof/>
          <w:color w:val="000000"/>
          <w:sz w:val="24"/>
          <w:szCs w:val="24"/>
          <w:lang w:val="lv-LV"/>
        </w:rPr>
      </w:pPr>
      <w:r w:rsidRPr="001E0A84">
        <w:rPr>
          <w:rFonts w:ascii="Times New Roman" w:hAnsi="Times New Roman"/>
          <w:noProof/>
          <w:color w:val="000000"/>
          <w:sz w:val="24"/>
          <w:szCs w:val="24"/>
          <w:lang w:val="lv-LV"/>
        </w:rPr>
        <w:t>Šių metų rugsėjo 26 d. L</w:t>
      </w:r>
      <w:r>
        <w:rPr>
          <w:rFonts w:ascii="Times New Roman" w:hAnsi="Times New Roman"/>
          <w:noProof/>
          <w:color w:val="000000"/>
          <w:sz w:val="24"/>
          <w:szCs w:val="24"/>
          <w:lang w:val="lv-LV"/>
        </w:rPr>
        <w:t xml:space="preserve">ietuvos </w:t>
      </w:r>
      <w:r w:rsidRPr="001E0A84">
        <w:rPr>
          <w:rFonts w:ascii="Times New Roman" w:hAnsi="Times New Roman"/>
          <w:noProof/>
          <w:color w:val="000000"/>
          <w:sz w:val="24"/>
          <w:szCs w:val="24"/>
          <w:lang w:val="lv-LV"/>
        </w:rPr>
        <w:t>R</w:t>
      </w:r>
      <w:r>
        <w:rPr>
          <w:rFonts w:ascii="Times New Roman" w:hAnsi="Times New Roman"/>
          <w:noProof/>
          <w:color w:val="000000"/>
          <w:sz w:val="24"/>
          <w:szCs w:val="24"/>
          <w:lang w:val="lv-LV"/>
        </w:rPr>
        <w:t>espublikos</w:t>
      </w:r>
      <w:r w:rsidRPr="001E0A84">
        <w:rPr>
          <w:rFonts w:ascii="Times New Roman" w:hAnsi="Times New Roman"/>
          <w:noProof/>
          <w:color w:val="000000"/>
          <w:sz w:val="24"/>
          <w:szCs w:val="24"/>
          <w:lang w:val="lv-LV"/>
        </w:rPr>
        <w:t xml:space="preserve"> Seime įvyks pirmoji Baltijos šalių konferencija „Prenatalinė alkoholio vartojimo prevencija“. </w:t>
      </w:r>
    </w:p>
    <w:p w:rsidR="00B87BCA" w:rsidRPr="001E0A84" w:rsidRDefault="00B87BCA" w:rsidP="00B87BCA">
      <w:pPr>
        <w:jc w:val="both"/>
        <w:rPr>
          <w:rFonts w:ascii="Times New Roman" w:hAnsi="Times New Roman"/>
          <w:noProof/>
          <w:color w:val="000000"/>
          <w:sz w:val="24"/>
          <w:szCs w:val="24"/>
          <w:lang w:val="lv-LV"/>
        </w:rPr>
      </w:pPr>
      <w:r w:rsidRPr="001E0A84">
        <w:rPr>
          <w:rFonts w:ascii="Times New Roman" w:hAnsi="Times New Roman"/>
          <w:noProof/>
          <w:color w:val="000000"/>
          <w:sz w:val="24"/>
          <w:szCs w:val="24"/>
          <w:lang w:val="lv-LV"/>
        </w:rPr>
        <w:t xml:space="preserve">Pagrindinis konferencijos tikslas – supažindinti sveikatos politikus, visuomenės sveikatos specialistus, medicinos darbuotojus, socialinės ir švietimo srities atstovus su vaisiaus alkoholinio spektro sutrikimo problema, jos prevencija, pagalbos ir specialaus ugdymo tokiems vaikams teikimo ypatumais. </w:t>
      </w:r>
    </w:p>
    <w:p w:rsidR="00B87BCA" w:rsidRDefault="00B87BCA" w:rsidP="00B87BCA">
      <w:pPr>
        <w:jc w:val="both"/>
        <w:rPr>
          <w:rFonts w:ascii="Times New Roman" w:hAnsi="Times New Roman"/>
          <w:noProof/>
          <w:color w:val="000000"/>
          <w:sz w:val="24"/>
          <w:szCs w:val="24"/>
          <w:lang w:val="lv-LV"/>
        </w:rPr>
      </w:pPr>
      <w:r>
        <w:rPr>
          <w:rFonts w:ascii="Times New Roman" w:hAnsi="Times New Roman"/>
          <w:noProof/>
          <w:color w:val="000000"/>
          <w:sz w:val="24"/>
          <w:szCs w:val="24"/>
          <w:lang w:val="lv-LV"/>
        </w:rPr>
        <w:t>K</w:t>
      </w:r>
      <w:r w:rsidRPr="001E0A84">
        <w:rPr>
          <w:rFonts w:ascii="Times New Roman" w:hAnsi="Times New Roman"/>
          <w:noProof/>
          <w:color w:val="000000"/>
          <w:sz w:val="24"/>
          <w:szCs w:val="24"/>
          <w:lang w:val="lv-LV"/>
        </w:rPr>
        <w:t xml:space="preserve">onferencijoje Lietuvoje sutiko dalyvauti žymiausi šios srities ekspertai iš </w:t>
      </w:r>
      <w:r w:rsidRPr="001E0A84">
        <w:rPr>
          <w:rFonts w:ascii="Times New Roman" w:hAnsi="Times New Roman"/>
          <w:color w:val="000000"/>
          <w:sz w:val="24"/>
          <w:szCs w:val="24"/>
        </w:rPr>
        <w:t>Nacionalinio piktnaudžiavimo alkoholiu ir alkoholizmo instituto</w:t>
      </w:r>
      <w:r w:rsidRPr="001E0A84">
        <w:rPr>
          <w:rFonts w:ascii="Times New Roman" w:hAnsi="Times New Roman"/>
          <w:noProof/>
          <w:color w:val="000000"/>
          <w:sz w:val="24"/>
          <w:szCs w:val="24"/>
          <w:lang w:val="lv-LV"/>
        </w:rPr>
        <w:t xml:space="preserve"> (Jungtinės Amerikos Valstijos) ir </w:t>
      </w:r>
      <w:r w:rsidRPr="001E0A84">
        <w:rPr>
          <w:rFonts w:ascii="Times New Roman" w:hAnsi="Times New Roman"/>
          <w:color w:val="000000"/>
          <w:sz w:val="24"/>
          <w:szCs w:val="24"/>
        </w:rPr>
        <w:t>Sveikatos ekonomikos instituto (</w:t>
      </w:r>
      <w:r w:rsidRPr="001E0A84">
        <w:rPr>
          <w:rFonts w:ascii="Times New Roman" w:hAnsi="Times New Roman"/>
          <w:noProof/>
          <w:color w:val="000000"/>
          <w:sz w:val="24"/>
          <w:szCs w:val="24"/>
          <w:lang w:val="lv-LV"/>
        </w:rPr>
        <w:t xml:space="preserve">Kanada), </w:t>
      </w:r>
      <w:r>
        <w:rPr>
          <w:rFonts w:ascii="Times New Roman" w:hAnsi="Times New Roman"/>
          <w:noProof/>
          <w:color w:val="000000"/>
          <w:sz w:val="24"/>
          <w:szCs w:val="24"/>
          <w:lang w:val="lv-LV"/>
        </w:rPr>
        <w:t>Pasaulio sveikatos organizacijos</w:t>
      </w:r>
      <w:r w:rsidRPr="001E0A84">
        <w:rPr>
          <w:rFonts w:ascii="Times New Roman" w:hAnsi="Times New Roman"/>
          <w:noProof/>
          <w:color w:val="000000"/>
          <w:sz w:val="24"/>
          <w:szCs w:val="24"/>
          <w:lang w:val="lv-LV"/>
        </w:rPr>
        <w:t xml:space="preserve">, </w:t>
      </w:r>
      <w:r>
        <w:rPr>
          <w:rFonts w:ascii="Times New Roman" w:hAnsi="Times New Roman"/>
          <w:noProof/>
          <w:color w:val="000000"/>
          <w:sz w:val="24"/>
          <w:szCs w:val="24"/>
          <w:lang w:val="lv-LV"/>
        </w:rPr>
        <w:t xml:space="preserve">taip pat pranešėjai iš </w:t>
      </w:r>
      <w:r w:rsidRPr="001E0A84">
        <w:rPr>
          <w:rFonts w:ascii="Times New Roman" w:hAnsi="Times New Roman"/>
          <w:noProof/>
          <w:color w:val="000000"/>
          <w:sz w:val="24"/>
          <w:szCs w:val="24"/>
          <w:lang w:val="lv-LV"/>
        </w:rPr>
        <w:t xml:space="preserve">Olandijos bei Baltijos šalių.  </w:t>
      </w:r>
    </w:p>
    <w:p w:rsidR="00B87BCA" w:rsidRPr="001E0A84" w:rsidRDefault="00B87BCA" w:rsidP="00B87BCA">
      <w:pPr>
        <w:jc w:val="both"/>
        <w:rPr>
          <w:rFonts w:ascii="Times New Roman" w:hAnsi="Times New Roman"/>
          <w:noProof/>
          <w:color w:val="000000"/>
          <w:sz w:val="24"/>
          <w:szCs w:val="24"/>
          <w:lang w:val="lv-LV"/>
        </w:rPr>
      </w:pPr>
      <w:r w:rsidRPr="001E0A84">
        <w:rPr>
          <w:rFonts w:ascii="Times New Roman" w:hAnsi="Times New Roman"/>
          <w:noProof/>
          <w:color w:val="000000"/>
          <w:sz w:val="24"/>
          <w:szCs w:val="24"/>
          <w:lang w:val="lv-LV"/>
        </w:rPr>
        <w:t>Ekspertai apžvelgs ekonominius bei socialinius šių sutrikimų aspektus, dalinsis patirtimi ir patarimais apie pagalbos teikimą šiuos sutrikimus turintiems vaikams bei jų artimiesiems, šių sutrikimų prevenciją, o Baltijos šalių atstovai pristatys vaisiaus alkoholinio spektro sutrikimų situaciją regione.</w:t>
      </w:r>
    </w:p>
    <w:p w:rsidR="00B87BCA" w:rsidRDefault="00B87BCA" w:rsidP="00B87BCA">
      <w:pPr>
        <w:jc w:val="both"/>
        <w:rPr>
          <w:rFonts w:ascii="Times New Roman" w:hAnsi="Times New Roman"/>
          <w:color w:val="000000"/>
          <w:sz w:val="24"/>
          <w:szCs w:val="24"/>
        </w:rPr>
      </w:pPr>
      <w:r w:rsidRPr="001E0A84">
        <w:rPr>
          <w:rFonts w:ascii="Times New Roman" w:hAnsi="Times New Roman"/>
          <w:color w:val="000000"/>
          <w:sz w:val="24"/>
          <w:szCs w:val="24"/>
        </w:rPr>
        <w:t xml:space="preserve">Lietuvoje vaisiaus alkoholinio spektro sutrikimų problema vis dar nepelnytai pamirštama. Dėl šios priežasties darbo patirties su šiuos sutrikimus turinčiais vaikais ir jų šeimomis mūsų šalyje beveik nėra. Taip pat egzistuoja didelė šių sutrikimų diagnostikos problema, todėl sunku nustatyti, kiek vaikų Lietuvoje kenčia nuo šių sutrikimų. </w:t>
      </w:r>
    </w:p>
    <w:p w:rsidR="00B87BCA" w:rsidRPr="001E0A84" w:rsidRDefault="00B87BCA" w:rsidP="00B87BCA">
      <w:pPr>
        <w:jc w:val="both"/>
        <w:rPr>
          <w:rFonts w:ascii="Times New Roman" w:hAnsi="Times New Roman"/>
          <w:noProof/>
          <w:color w:val="000000"/>
          <w:sz w:val="24"/>
          <w:szCs w:val="24"/>
          <w:lang w:val="lv-LV"/>
        </w:rPr>
      </w:pPr>
      <w:r w:rsidRPr="001E0A84">
        <w:rPr>
          <w:rFonts w:ascii="Times New Roman" w:hAnsi="Times New Roman"/>
          <w:color w:val="000000"/>
          <w:sz w:val="24"/>
          <w:szCs w:val="24"/>
        </w:rPr>
        <w:t>Skaičiuojama, kad šalyse, kuriose reprodukciniu moters periodu (</w:t>
      </w:r>
      <w:r>
        <w:rPr>
          <w:rFonts w:ascii="Times New Roman" w:hAnsi="Times New Roman"/>
          <w:color w:val="000000"/>
          <w:sz w:val="24"/>
          <w:szCs w:val="24"/>
        </w:rPr>
        <w:t>15-44</w:t>
      </w:r>
      <w:r w:rsidRPr="001E0A84">
        <w:rPr>
          <w:rFonts w:ascii="Times New Roman" w:hAnsi="Times New Roman"/>
          <w:color w:val="000000"/>
          <w:sz w:val="24"/>
          <w:szCs w:val="24"/>
        </w:rPr>
        <w:t xml:space="preserve"> metai) moterys yra linkę vartoti alkoholį, tokius sutrikimus turi nuo 2 iki 5 proc. vaikų. Atsižvelgiant į tai, kad Lietuvoje apie 20 proc. moterų reprodukcinio amžiaus metu alkoholį vartoja žalingai, galima daryti prielaidą, kad vien 2013 m. Lietuvoje gimė nuo 617 iki 1542 mažylių, turinčių vaisiaus alkoholinio spektro sutrikimus. Tinkamai nediagnozavus šių sutrikimų ir neturint pagalbos teikimo jiems ir jų šeimoms modelio, Lietuvoje šiems vaikams nesuteikiama būtina pagalba. </w:t>
      </w:r>
    </w:p>
    <w:p w:rsidR="00B87BCA" w:rsidRDefault="003E593B" w:rsidP="00B87BCA">
      <w:pPr>
        <w:jc w:val="both"/>
        <w:rPr>
          <w:rFonts w:ascii="Times New Roman" w:hAnsi="Times New Roman"/>
          <w:noProof/>
          <w:color w:val="000000"/>
          <w:sz w:val="24"/>
          <w:szCs w:val="24"/>
          <w:lang w:val="lv-LV"/>
        </w:rPr>
      </w:pPr>
      <w:r>
        <w:rPr>
          <w:rFonts w:ascii="Times New Roman" w:hAnsi="Times New Roman"/>
          <w:sz w:val="24"/>
          <w:szCs w:val="24"/>
        </w:rPr>
        <w:t>„N</w:t>
      </w:r>
      <w:r w:rsidRPr="00DD1A8C">
        <w:rPr>
          <w:rFonts w:ascii="Times New Roman" w:hAnsi="Times New Roman"/>
          <w:sz w:val="24"/>
          <w:szCs w:val="24"/>
        </w:rPr>
        <w:t>ėštumo metu gautas alkoholis yra viena iš dažniausių protinio atsilikimo priežasčių ir vienintelė priežastis, kurios galima visiškai išvengti.</w:t>
      </w:r>
      <w:r>
        <w:rPr>
          <w:rFonts w:ascii="Times New Roman" w:hAnsi="Times New Roman"/>
          <w:sz w:val="24"/>
          <w:szCs w:val="24"/>
        </w:rPr>
        <w:t>“ – teigia konfdrencijos pranešėjas, knygos „Pražūtingas ryšys“ autorius Jody Allen Crowe.</w:t>
      </w:r>
    </w:p>
    <w:p w:rsidR="00B87BCA" w:rsidRPr="00B87BCA" w:rsidRDefault="00B87BCA" w:rsidP="00B87BCA">
      <w:pPr>
        <w:jc w:val="both"/>
        <w:rPr>
          <w:rFonts w:ascii="Times New Roman" w:hAnsi="Times New Roman"/>
          <w:b/>
          <w:noProof/>
          <w:color w:val="000000"/>
          <w:sz w:val="24"/>
          <w:szCs w:val="24"/>
          <w:lang w:val="lv-LV"/>
        </w:rPr>
      </w:pPr>
      <w:r w:rsidRPr="00B87BCA">
        <w:rPr>
          <w:rFonts w:ascii="Times New Roman" w:hAnsi="Times New Roman"/>
          <w:b/>
          <w:noProof/>
          <w:color w:val="000000"/>
          <w:sz w:val="24"/>
          <w:szCs w:val="24"/>
          <w:lang w:val="lv-LV"/>
        </w:rPr>
        <w:t xml:space="preserve">Papildoma informacija redakcijai: </w:t>
      </w:r>
    </w:p>
    <w:p w:rsidR="00B87BCA" w:rsidRDefault="00B87BCA" w:rsidP="00B87BCA">
      <w:pPr>
        <w:jc w:val="both"/>
        <w:rPr>
          <w:rFonts w:ascii="Times New Roman" w:hAnsi="Times New Roman"/>
          <w:noProof/>
          <w:color w:val="000000"/>
          <w:sz w:val="24"/>
          <w:szCs w:val="24"/>
          <w:lang w:val="lv-LV"/>
        </w:rPr>
      </w:pPr>
      <w:r w:rsidRPr="001E0A84">
        <w:rPr>
          <w:rFonts w:ascii="Times New Roman" w:hAnsi="Times New Roman"/>
          <w:noProof/>
          <w:color w:val="000000"/>
          <w:sz w:val="24"/>
          <w:szCs w:val="24"/>
          <w:lang w:val="lv-LV"/>
        </w:rPr>
        <w:t>Konferencijos organizatoriai: Lietuvos sveikatos mokslų universiteto Sveikatos tyrimų institutas, Lietuvos Medicinos Studentų Asociacija, LR Seimo Narkomanijos ir alkoholizmo prevencijos komisija, Pasaulio sveikatos organizacijos biuras Lietuvoje, Narkotik</w:t>
      </w:r>
      <w:r w:rsidRPr="001E0A84">
        <w:rPr>
          <w:rFonts w:ascii="Times New Roman" w:hAnsi="Times New Roman"/>
          <w:noProof/>
          <w:color w:val="000000"/>
          <w:sz w:val="24"/>
          <w:szCs w:val="24"/>
        </w:rPr>
        <w:t xml:space="preserve">ų, tabako ir alkoholio kontrolės departamentas, </w:t>
      </w:r>
      <w:r w:rsidRPr="001E0A84">
        <w:rPr>
          <w:rFonts w:ascii="Times New Roman" w:hAnsi="Times New Roman"/>
          <w:noProof/>
          <w:color w:val="000000"/>
          <w:sz w:val="24"/>
          <w:szCs w:val="24"/>
          <w:lang w:val="lv-LV"/>
        </w:rPr>
        <w:t xml:space="preserve">Nacionalinė tabako ir alkoholio kontrolės koalicija. </w:t>
      </w:r>
    </w:p>
    <w:p w:rsidR="00B87BCA" w:rsidRDefault="00B87BCA" w:rsidP="00B87BCA">
      <w:pPr>
        <w:jc w:val="both"/>
        <w:rPr>
          <w:rFonts w:ascii="Times New Roman" w:hAnsi="Times New Roman"/>
          <w:color w:val="000000"/>
          <w:sz w:val="24"/>
          <w:szCs w:val="24"/>
        </w:rPr>
      </w:pPr>
      <w:r w:rsidRPr="001E0A84">
        <w:rPr>
          <w:rFonts w:ascii="Times New Roman" w:hAnsi="Times New Roman"/>
          <w:noProof/>
          <w:color w:val="000000"/>
          <w:sz w:val="24"/>
          <w:szCs w:val="24"/>
          <w:lang w:val="lv-LV"/>
        </w:rPr>
        <w:lastRenderedPageBreak/>
        <w:t xml:space="preserve">Partneriai: </w:t>
      </w:r>
      <w:r w:rsidRPr="001E0A84">
        <w:rPr>
          <w:rFonts w:ascii="Times New Roman" w:hAnsi="Times New Roman"/>
          <w:sz w:val="24"/>
          <w:szCs w:val="24"/>
        </w:rPr>
        <w:t xml:space="preserve">Europos FASD Alijansas, </w:t>
      </w:r>
      <w:r w:rsidRPr="001E0A84">
        <w:rPr>
          <w:rFonts w:ascii="Times New Roman" w:hAnsi="Times New Roman"/>
          <w:color w:val="000000"/>
          <w:sz w:val="24"/>
          <w:szCs w:val="24"/>
        </w:rPr>
        <w:t xml:space="preserve">Šiaurės šalių alkoholio ir narkotikų politikos tinklas (NordAN), Kanados ambasada, Kanados sveikatos ekonomikos institutas (IHE), JAV Alkoholio ir alkoholizmo tyrimų institutas (NIAAA). </w:t>
      </w:r>
    </w:p>
    <w:p w:rsidR="00115632" w:rsidRDefault="00115632" w:rsidP="00B87BCA"/>
    <w:sectPr w:rsidR="0011563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4D"/>
    <w:rsid w:val="000B794D"/>
    <w:rsid w:val="00115632"/>
    <w:rsid w:val="003E593B"/>
    <w:rsid w:val="007A103B"/>
    <w:rsid w:val="00B87BCA"/>
    <w:rsid w:val="00CA41B7"/>
    <w:rsid w:val="00DB6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87BCA"/>
    <w:rPr>
      <w:rFonts w:ascii="Calibri" w:eastAsia="SimSun" w:hAnsi="Calibri" w:cs="Times New Roman"/>
      <w:lang w:val="lt-LT"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B87BC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87BCA"/>
    <w:rPr>
      <w:rFonts w:ascii="Calibri" w:eastAsia="SimSun" w:hAnsi="Calibri" w:cs="Times New Roman"/>
      <w:lang w:val="lt-LT"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B87B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1780</Words>
  <Characters>1015</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dc:creator>
  <cp:lastModifiedBy>KUODIENĖ Leonarda</cp:lastModifiedBy>
  <cp:revision>2</cp:revision>
  <dcterms:created xsi:type="dcterms:W3CDTF">2014-09-19T11:02:00Z</dcterms:created>
  <dcterms:modified xsi:type="dcterms:W3CDTF">2014-09-19T11:02:00Z</dcterms:modified>
</cp:coreProperties>
</file>