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901" w:rsidRDefault="00937901" w:rsidP="00FC6E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901" w:rsidRDefault="00386F89" w:rsidP="00FC6E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Kriminalinės žvalgybos parlamentinės kontrolės komisija nustatė, kad 2013 m. </w:t>
      </w:r>
      <w:r w:rsidRPr="00386F89">
        <w:rPr>
          <w:rFonts w:ascii="Times New Roman" w:hAnsi="Times New Roman" w:cs="Times New Roman"/>
          <w:b/>
          <w:sz w:val="24"/>
          <w:szCs w:val="24"/>
        </w:rPr>
        <w:t>sankcionuoti kriminalinės žvalgybos veiksmai buvo vykdomi 6139 asmenų atžvilgiu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6F89" w:rsidRDefault="00386F89" w:rsidP="00FC6E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142" w:rsidRPr="00386F89" w:rsidRDefault="004111A5" w:rsidP="00FC6E03">
      <w:pPr>
        <w:jc w:val="both"/>
        <w:rPr>
          <w:rFonts w:ascii="Times New Roman" w:hAnsi="Times New Roman" w:cs="Times New Roman"/>
          <w:sz w:val="24"/>
          <w:szCs w:val="24"/>
        </w:rPr>
      </w:pPr>
      <w:r w:rsidRPr="00386F89">
        <w:rPr>
          <w:rFonts w:ascii="Times New Roman" w:hAnsi="Times New Roman" w:cs="Times New Roman"/>
          <w:sz w:val="24"/>
          <w:szCs w:val="24"/>
        </w:rPr>
        <w:t xml:space="preserve">Seimo Kriminalinės žvalgybos parlamentinės kontrolės komisija </w:t>
      </w:r>
      <w:r w:rsidR="00386F89" w:rsidRPr="00386F89">
        <w:rPr>
          <w:rFonts w:ascii="Times New Roman" w:hAnsi="Times New Roman" w:cs="Times New Roman"/>
          <w:sz w:val="24"/>
          <w:szCs w:val="24"/>
        </w:rPr>
        <w:t xml:space="preserve">2014 m. kovo 26 d. posėdyje </w:t>
      </w:r>
      <w:r w:rsidRPr="00386F89">
        <w:rPr>
          <w:rFonts w:ascii="Times New Roman" w:hAnsi="Times New Roman" w:cs="Times New Roman"/>
          <w:sz w:val="24"/>
          <w:szCs w:val="24"/>
        </w:rPr>
        <w:t>išanalizavo duomenis apie 2013 metais sankcionuotus kriminalinės žvalgybos veiksmus ir kriminalinės žvalgybos subjektų  vykdyt</w:t>
      </w:r>
      <w:r w:rsidR="00320E46" w:rsidRPr="00386F89">
        <w:rPr>
          <w:rFonts w:ascii="Times New Roman" w:hAnsi="Times New Roman" w:cs="Times New Roman"/>
          <w:sz w:val="24"/>
          <w:szCs w:val="24"/>
        </w:rPr>
        <w:t>ų kriminalinės žvalgybos tyrimų rezultatus</w:t>
      </w:r>
      <w:r w:rsidRPr="00386F89">
        <w:rPr>
          <w:rFonts w:ascii="Times New Roman" w:hAnsi="Times New Roman" w:cs="Times New Roman"/>
          <w:sz w:val="24"/>
          <w:szCs w:val="24"/>
        </w:rPr>
        <w:t>.</w:t>
      </w:r>
    </w:p>
    <w:p w:rsidR="00D262DC" w:rsidRDefault="004111A5" w:rsidP="00FC6E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Komisija, vykdydama parlamentinę kriminalinės žvalgybos kontrolę, nustatė: Kriminalinės žvalgybos įstatyme numatyti sankcionuoti kriminalinės žvalgybos veiksmai pernai buvo</w:t>
      </w:r>
      <w:r w:rsidR="00D262DC">
        <w:rPr>
          <w:rFonts w:ascii="Times New Roman" w:hAnsi="Times New Roman" w:cs="Times New Roman"/>
          <w:sz w:val="24"/>
          <w:szCs w:val="24"/>
        </w:rPr>
        <w:t xml:space="preserve"> vykdomi 6139 asmenų atžvilgiu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EE3">
        <w:rPr>
          <w:rFonts w:ascii="Times New Roman" w:hAnsi="Times New Roman" w:cs="Times New Roman"/>
          <w:sz w:val="24"/>
          <w:szCs w:val="24"/>
        </w:rPr>
        <w:t>(kriminalinės žvalgybos veiksmų sąvoka apima telefoninių pokalbių turinio kontrolę, slaptą vaizdo ir garso kontrolę, slaptą patekimą į asmens būstą, tarnybines ir kitas patalpas bei jų apžiūrą ir kitas priemones).</w:t>
      </w:r>
      <w:r w:rsidR="00571BA5">
        <w:rPr>
          <w:rFonts w:ascii="Times New Roman" w:hAnsi="Times New Roman" w:cs="Times New Roman"/>
          <w:sz w:val="24"/>
          <w:szCs w:val="24"/>
        </w:rPr>
        <w:t xml:space="preserve"> Visų minėtų asmenų atžvilgiu vykdytus kriminalinės žvalgybos veiksmus sankcionavo apygardų teismai, remdamiesi Kriminalinės </w:t>
      </w:r>
      <w:r w:rsidR="00D262DC">
        <w:rPr>
          <w:rFonts w:ascii="Times New Roman" w:hAnsi="Times New Roman" w:cs="Times New Roman"/>
          <w:sz w:val="24"/>
          <w:szCs w:val="24"/>
        </w:rPr>
        <w:t>žvalgybos įstatymo 10 straipsniu</w:t>
      </w:r>
      <w:r w:rsidR="00571BA5">
        <w:rPr>
          <w:rFonts w:ascii="Times New Roman" w:hAnsi="Times New Roman" w:cs="Times New Roman"/>
          <w:sz w:val="24"/>
          <w:szCs w:val="24"/>
        </w:rPr>
        <w:t xml:space="preserve"> (išskyrus šio straipsnio 12 ir 14 dalis) bei 11 straipsniu. Didžiąją dalį sankcionuotų veiksmų suda</w:t>
      </w:r>
      <w:r w:rsidR="00320E46">
        <w:rPr>
          <w:rFonts w:ascii="Times New Roman" w:hAnsi="Times New Roman" w:cs="Times New Roman"/>
          <w:sz w:val="24"/>
          <w:szCs w:val="24"/>
        </w:rPr>
        <w:t xml:space="preserve">ro techninių priemonių </w:t>
      </w:r>
      <w:r w:rsidR="000C4A84">
        <w:rPr>
          <w:rFonts w:ascii="Times New Roman" w:hAnsi="Times New Roman" w:cs="Times New Roman"/>
          <w:sz w:val="24"/>
          <w:szCs w:val="24"/>
        </w:rPr>
        <w:t>panaudojimo</w:t>
      </w:r>
      <w:r w:rsidR="00571BA5">
        <w:rPr>
          <w:rFonts w:ascii="Times New Roman" w:hAnsi="Times New Roman" w:cs="Times New Roman"/>
          <w:sz w:val="24"/>
          <w:szCs w:val="24"/>
        </w:rPr>
        <w:t xml:space="preserve"> specialiąja tvarka kontrolė.</w:t>
      </w:r>
      <w:r w:rsidR="00D262DC">
        <w:rPr>
          <w:rFonts w:ascii="Times New Roman" w:hAnsi="Times New Roman" w:cs="Times New Roman"/>
          <w:sz w:val="24"/>
          <w:szCs w:val="24"/>
        </w:rPr>
        <w:t xml:space="preserve"> Daugiausia sankcionuotų veiksmų atliko didžiausias kriminalinės žvalgybos subjektas – Policijos departamentas.</w:t>
      </w:r>
    </w:p>
    <w:p w:rsidR="00320E46" w:rsidRDefault="006C3381" w:rsidP="00FC6E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Pažymėtina, </w:t>
      </w:r>
      <w:r w:rsidR="00320E46">
        <w:rPr>
          <w:rFonts w:ascii="Times New Roman" w:hAnsi="Times New Roman" w:cs="Times New Roman"/>
          <w:sz w:val="24"/>
          <w:szCs w:val="24"/>
        </w:rPr>
        <w:t xml:space="preserve">2013 m. </w:t>
      </w:r>
      <w:r w:rsidR="00D262DC">
        <w:rPr>
          <w:rFonts w:ascii="Times New Roman" w:hAnsi="Times New Roman" w:cs="Times New Roman"/>
          <w:sz w:val="24"/>
          <w:szCs w:val="24"/>
        </w:rPr>
        <w:t xml:space="preserve">kriminalinės žvalgybos subjektų atliekamų veiksmų skaičius lyginant su 2012 m. nežymiai auga. </w:t>
      </w:r>
    </w:p>
    <w:p w:rsidR="00C12142" w:rsidRDefault="00571BA5" w:rsidP="00FC6E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Nagrinėjant pateiktą informaciją, ypatingas Komisijos dėmesys skirtas dėl galimo piktnaudžiavimo</w:t>
      </w:r>
      <w:r w:rsidR="00937901">
        <w:rPr>
          <w:rFonts w:ascii="Times New Roman" w:hAnsi="Times New Roman" w:cs="Times New Roman"/>
          <w:sz w:val="24"/>
          <w:szCs w:val="24"/>
        </w:rPr>
        <w:t xml:space="preserve"> kriminalinės žvalgybos subjektams suteiktomis ypatingomis (specialiomis) teisėmis, ribojančiomis kai kurias žmogaus teises. </w:t>
      </w:r>
    </w:p>
    <w:p w:rsidR="00386F89" w:rsidRDefault="00386F89" w:rsidP="00FC6E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6F89" w:rsidRPr="00386F89" w:rsidRDefault="00386F89" w:rsidP="00FC6E0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86F89">
        <w:rPr>
          <w:rFonts w:ascii="Times New Roman" w:hAnsi="Times New Roman" w:cs="Times New Roman"/>
          <w:i/>
          <w:sz w:val="24"/>
          <w:szCs w:val="24"/>
        </w:rPr>
        <w:t>Kriminalinės žvalgybos parl</w:t>
      </w:r>
      <w:r w:rsidR="00D143F0">
        <w:rPr>
          <w:rFonts w:ascii="Times New Roman" w:hAnsi="Times New Roman" w:cs="Times New Roman"/>
          <w:i/>
          <w:sz w:val="24"/>
          <w:szCs w:val="24"/>
        </w:rPr>
        <w:t>amentinės kontrolės komisijos p</w:t>
      </w:r>
      <w:r w:rsidRPr="00386F89">
        <w:rPr>
          <w:rFonts w:ascii="Times New Roman" w:hAnsi="Times New Roman" w:cs="Times New Roman"/>
          <w:i/>
          <w:sz w:val="24"/>
          <w:szCs w:val="24"/>
        </w:rPr>
        <w:t>i</w:t>
      </w:r>
      <w:r w:rsidR="00D143F0">
        <w:rPr>
          <w:rFonts w:ascii="Times New Roman" w:hAnsi="Times New Roman" w:cs="Times New Roman"/>
          <w:i/>
          <w:sz w:val="24"/>
          <w:szCs w:val="24"/>
        </w:rPr>
        <w:t>r</w:t>
      </w:r>
      <w:r w:rsidRPr="00386F89">
        <w:rPr>
          <w:rFonts w:ascii="Times New Roman" w:hAnsi="Times New Roman" w:cs="Times New Roman"/>
          <w:i/>
          <w:sz w:val="24"/>
          <w:szCs w:val="24"/>
        </w:rPr>
        <w:t>mininkas</w:t>
      </w:r>
    </w:p>
    <w:p w:rsidR="00386F89" w:rsidRPr="00386F89" w:rsidRDefault="00386F89" w:rsidP="00FC6E0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86F89">
        <w:rPr>
          <w:rFonts w:ascii="Times New Roman" w:hAnsi="Times New Roman" w:cs="Times New Roman"/>
          <w:i/>
          <w:sz w:val="24"/>
          <w:szCs w:val="24"/>
        </w:rPr>
        <w:t>Darius Petrošius</w:t>
      </w:r>
    </w:p>
    <w:p w:rsidR="00386F89" w:rsidRPr="00386F89" w:rsidRDefault="00386F89" w:rsidP="00FC6E0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86F89">
        <w:rPr>
          <w:rFonts w:ascii="Times New Roman" w:hAnsi="Times New Roman" w:cs="Times New Roman"/>
          <w:i/>
          <w:sz w:val="24"/>
          <w:szCs w:val="24"/>
        </w:rPr>
        <w:t>Tel. (85) 239 6673</w:t>
      </w:r>
      <w:bookmarkStart w:id="0" w:name="_GoBack"/>
      <w:bookmarkEnd w:id="0"/>
    </w:p>
    <w:p w:rsidR="00386F89" w:rsidRPr="00386F89" w:rsidRDefault="00386F89" w:rsidP="00FC6E0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86F89" w:rsidRPr="00386F8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B57"/>
    <w:rsid w:val="000C4A84"/>
    <w:rsid w:val="002C0B57"/>
    <w:rsid w:val="00320E46"/>
    <w:rsid w:val="00386F89"/>
    <w:rsid w:val="003C3D7D"/>
    <w:rsid w:val="004111A5"/>
    <w:rsid w:val="00571BA5"/>
    <w:rsid w:val="00574EE3"/>
    <w:rsid w:val="00671282"/>
    <w:rsid w:val="006C3381"/>
    <w:rsid w:val="00937901"/>
    <w:rsid w:val="00C12142"/>
    <w:rsid w:val="00D143F0"/>
    <w:rsid w:val="00D262DC"/>
    <w:rsid w:val="00FC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121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121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52825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8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9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21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JONAITIENĖ Agnė</dc:creator>
  <cp:lastModifiedBy>JONAITIENĖ Agnė</cp:lastModifiedBy>
  <cp:revision>3</cp:revision>
  <cp:lastPrinted>2014-03-26T09:42:00Z</cp:lastPrinted>
  <dcterms:created xsi:type="dcterms:W3CDTF">2014-03-26T13:00:00Z</dcterms:created>
  <dcterms:modified xsi:type="dcterms:W3CDTF">2014-03-26T13:07:00Z</dcterms:modified>
</cp:coreProperties>
</file>