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noProof/>
          <w:sz w:val="24"/>
          <w:szCs w:val="20"/>
          <w:lang w:eastAsia="lt-LT"/>
        </w:rPr>
        <w:drawing>
          <wp:inline distT="0" distB="0" distL="0" distR="0" wp14:anchorId="3FD47467" wp14:editId="54826EAE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LIETUVOS RESPUBLIKOS SEIMO LAIKINOJI TYRIMO KOMISIJA DĖL SUTIKIMO LIETUVOS RESPUBLIKOS SEIMO NARĮ VIKTORĄ USPASKICHĄ PATRAUKTI BAUDŽIAMOJOM ATSAKOMYBĖN, SUIMTI AR KITAIP SUVARŽYTI JO LAISVĘ</w:t>
      </w: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1FA" w:rsidRPr="00B741FA" w:rsidRDefault="00B741FA" w:rsidP="00B74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POSĖDŽIO</w:t>
      </w:r>
      <w:r w:rsidRPr="00B741FA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DARBOTVARKĖ</w:t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bCs/>
          <w:sz w:val="24"/>
          <w:szCs w:val="20"/>
        </w:rPr>
        <w:t>2014-0</w:t>
      </w:r>
      <w:r w:rsidR="003C64D6">
        <w:rPr>
          <w:rFonts w:ascii="Times New Roman" w:eastAsia="Times New Roman" w:hAnsi="Times New Roman" w:cs="Times New Roman"/>
          <w:b/>
          <w:bCs/>
          <w:sz w:val="24"/>
          <w:szCs w:val="20"/>
        </w:rPr>
        <w:t>4</w:t>
      </w:r>
      <w:r w:rsidRPr="00B741FA">
        <w:rPr>
          <w:rFonts w:ascii="Times New Roman" w:eastAsia="Times New Roman" w:hAnsi="Times New Roman" w:cs="Times New Roman"/>
          <w:b/>
          <w:bCs/>
          <w:sz w:val="24"/>
          <w:szCs w:val="20"/>
        </w:rPr>
        <w:t>-</w:t>
      </w:r>
      <w:r w:rsidR="003C64D6">
        <w:rPr>
          <w:rFonts w:ascii="Times New Roman" w:eastAsia="Times New Roman" w:hAnsi="Times New Roman" w:cs="Times New Roman"/>
          <w:b/>
          <w:bCs/>
          <w:sz w:val="24"/>
          <w:szCs w:val="20"/>
        </w:rPr>
        <w:t>01</w:t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379"/>
      </w:tblGrid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Eil. Nr.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Data,</w:t>
            </w:r>
          </w:p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laikas,</w:t>
            </w:r>
          </w:p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vieta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Svarstomi klausimai</w:t>
            </w: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2014-0</w:t>
            </w:r>
            <w:r w:rsidR="003C64D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4</w:t>
            </w: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-</w:t>
            </w:r>
            <w:r w:rsidR="003C64D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01</w:t>
            </w:r>
          </w:p>
          <w:p w:rsidR="00B741FA" w:rsidRDefault="003C64D6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15</w:t>
            </w:r>
            <w:r w:rsidR="00B741FA" w:rsidRPr="00B741F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.00-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15</w:t>
            </w:r>
            <w:r w:rsidR="00B741FA" w:rsidRPr="00B741F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.</w:t>
            </w:r>
            <w:r w:rsidR="00E5610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05</w:t>
            </w:r>
          </w:p>
          <w:p w:rsidR="008E187E" w:rsidRPr="00B741FA" w:rsidRDefault="008E187E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302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Baltijos asamblėjos salė</w:t>
            </w:r>
            <w:r w:rsidR="00B25E27" w:rsidRPr="009C0302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, III rūmai, I aukštas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1FA" w:rsidRPr="00B741FA" w:rsidRDefault="003C64D6" w:rsidP="008E187E">
            <w:pPr>
              <w:tabs>
                <w:tab w:val="left" w:pos="4111"/>
              </w:tabs>
              <w:spacing w:before="60"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Darbotvarkės tvirtinimas</w:t>
            </w:r>
          </w:p>
          <w:p w:rsidR="00B741FA" w:rsidRPr="00B741FA" w:rsidRDefault="00B741FA" w:rsidP="008E187E">
            <w:pPr>
              <w:tabs>
                <w:tab w:val="left" w:pos="4111"/>
              </w:tabs>
              <w:spacing w:before="60"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3C64D6" w:rsidP="0041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15</w:t>
            </w:r>
            <w:r w:rsidR="008939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</w:t>
            </w:r>
            <w:r w:rsidR="00E5610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05</w:t>
            </w:r>
            <w:r w:rsidR="00B741FA"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15</w:t>
            </w:r>
            <w:r w:rsidR="008939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</w:t>
            </w:r>
            <w:r w:rsidR="0041343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79" w:rsidRPr="00B741FA" w:rsidRDefault="00B97B79" w:rsidP="00B97B79">
            <w:pPr>
              <w:tabs>
                <w:tab w:val="left" w:pos="4111"/>
              </w:tabs>
              <w:spacing w:before="60"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Lietuvos Respublikos Generalinio prokuroro paaiškinimai bei atsakymai į Komisijos narių klausimus</w:t>
            </w:r>
          </w:p>
          <w:p w:rsidR="00B741FA" w:rsidRPr="00B741FA" w:rsidRDefault="00B741FA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8E187E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="00B741FA"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97B79" w:rsidP="0041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15</w:t>
            </w:r>
            <w:r w:rsidR="008939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</w:t>
            </w:r>
            <w:r w:rsidR="0041343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  <w:r w:rsidR="008939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16</w:t>
            </w:r>
            <w:r w:rsidR="008939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</w:t>
            </w:r>
            <w:r w:rsidR="0041343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FA" w:rsidRPr="00B741FA" w:rsidRDefault="00B97B79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Seimo nario Viktoro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Uspakicho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paaiškinimai ir atsakymai į Komisijos narių klausimus</w:t>
            </w:r>
            <w:r w:rsidRPr="00B74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7B79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79" w:rsidRDefault="00B97B79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79" w:rsidRDefault="00B97B79" w:rsidP="0041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16.</w:t>
            </w:r>
            <w:r w:rsidR="0041343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00-16.1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79" w:rsidRDefault="00B97B79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Kiti klausimai</w:t>
            </w:r>
          </w:p>
        </w:tc>
      </w:tr>
    </w:tbl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bookmarkStart w:id="0" w:name="_GoBack"/>
      <w:bookmarkEnd w:id="0"/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sz w:val="24"/>
          <w:szCs w:val="20"/>
        </w:rPr>
        <w:t>Komisijos pirmininkas</w:t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  <w:t>Petras Gražulis</w:t>
      </w:r>
    </w:p>
    <w:p w:rsidR="007341F1" w:rsidRDefault="007341F1"/>
    <w:sectPr w:rsidR="007341F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FA"/>
    <w:rsid w:val="003C64D6"/>
    <w:rsid w:val="0041343C"/>
    <w:rsid w:val="007341F1"/>
    <w:rsid w:val="008939FA"/>
    <w:rsid w:val="008E187E"/>
    <w:rsid w:val="009C0302"/>
    <w:rsid w:val="00B25E27"/>
    <w:rsid w:val="00B741FA"/>
    <w:rsid w:val="00B97B79"/>
    <w:rsid w:val="00E5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MISIŪNIENĖ Vita</dc:creator>
  <cp:lastModifiedBy>MISIŪNIENĖ Vita</cp:lastModifiedBy>
  <cp:revision>6</cp:revision>
  <cp:lastPrinted>2014-03-26T13:34:00Z</cp:lastPrinted>
  <dcterms:created xsi:type="dcterms:W3CDTF">2014-03-26T06:43:00Z</dcterms:created>
  <dcterms:modified xsi:type="dcterms:W3CDTF">2014-03-26T13:41:00Z</dcterms:modified>
</cp:coreProperties>
</file>