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FC462B"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B47459">
        <w:rPr>
          <w:bCs/>
          <w:szCs w:val="22"/>
          <w:lang w:eastAsia="en-US"/>
        </w:rPr>
        <w:t>kovo 17</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FC462B" w:rsidRPr="00FC462B" w:rsidRDefault="00FC462B" w:rsidP="00FC462B">
      <w:pPr>
        <w:spacing w:after="0" w:line="240" w:lineRule="auto"/>
        <w:jc w:val="center"/>
        <w:rPr>
          <w:b/>
          <w:bCs/>
          <w:szCs w:val="22"/>
          <w:lang w:eastAsia="en-US"/>
        </w:rPr>
      </w:pPr>
      <w:r w:rsidRPr="00FC462B">
        <w:rPr>
          <w:b/>
          <w:bCs/>
          <w:szCs w:val="22"/>
          <w:lang w:eastAsia="en-US"/>
        </w:rPr>
        <w:t>ERK pranešimas: Lietuva turėtų aktyviau dalyvauti ES mokslinių tyrimų ir inovacijų programoje „Horizontas 2020“</w:t>
      </w:r>
    </w:p>
    <w:p w:rsidR="00FC462B" w:rsidRPr="00FC462B" w:rsidRDefault="00FC462B" w:rsidP="00FC462B">
      <w:pPr>
        <w:spacing w:after="0" w:line="240" w:lineRule="auto"/>
        <w:rPr>
          <w:b/>
          <w:bCs/>
          <w:szCs w:val="22"/>
          <w:lang w:eastAsia="en-US"/>
        </w:rPr>
      </w:pPr>
    </w:p>
    <w:p w:rsidR="00FC462B" w:rsidRPr="00FC462B" w:rsidRDefault="00FC462B" w:rsidP="00FC462B">
      <w:pPr>
        <w:spacing w:after="0" w:line="240" w:lineRule="auto"/>
        <w:ind w:firstLine="567"/>
        <w:jc w:val="both"/>
        <w:rPr>
          <w:bCs/>
          <w:szCs w:val="22"/>
          <w:lang w:eastAsia="en-US"/>
        </w:rPr>
      </w:pPr>
      <w:r w:rsidRPr="00FC462B">
        <w:rPr>
          <w:bCs/>
          <w:szCs w:val="22"/>
          <w:lang w:eastAsia="en-US"/>
        </w:rPr>
        <w:t xml:space="preserve">Europos reikalų komitetas (ERK), išklausęs Europos Audito rūmų narės Rasos Budbergytės pateiktą informaciją </w:t>
      </w:r>
      <w:r>
        <w:rPr>
          <w:bCs/>
          <w:szCs w:val="22"/>
          <w:lang w:eastAsia="en-US"/>
        </w:rPr>
        <w:t>dėl</w:t>
      </w:r>
      <w:r w:rsidRPr="00FC462B">
        <w:rPr>
          <w:bCs/>
          <w:szCs w:val="22"/>
          <w:lang w:eastAsia="en-US"/>
        </w:rPr>
        <w:t xml:space="preserve"> Europos Audito rūmų ataskait</w:t>
      </w:r>
      <w:r>
        <w:rPr>
          <w:bCs/>
          <w:szCs w:val="22"/>
          <w:lang w:eastAsia="en-US"/>
        </w:rPr>
        <w:t>os</w:t>
      </w:r>
      <w:r w:rsidRPr="00FC462B">
        <w:rPr>
          <w:bCs/>
          <w:szCs w:val="22"/>
          <w:lang w:eastAsia="en-US"/>
        </w:rPr>
        <w:t xml:space="preserve"> apie 2012  finansinių metų Europos Sąjungos (ES) biudžeto vykdymą, savo kovo 14 d. posėdžio sprendime pažymi, kad būtina skirti didesnį Seimo dėmesį finansinių korekcijų priežastims Lietuvoje nustatyti. </w:t>
      </w:r>
    </w:p>
    <w:p w:rsidR="00FC462B" w:rsidRPr="00FC462B" w:rsidRDefault="00FC462B" w:rsidP="00FC462B">
      <w:pPr>
        <w:spacing w:after="0" w:line="240" w:lineRule="auto"/>
        <w:ind w:firstLine="567"/>
        <w:jc w:val="both"/>
        <w:rPr>
          <w:bCs/>
          <w:szCs w:val="22"/>
          <w:lang w:eastAsia="en-US"/>
        </w:rPr>
      </w:pPr>
      <w:r w:rsidRPr="00FC462B">
        <w:rPr>
          <w:bCs/>
          <w:szCs w:val="22"/>
          <w:lang w:eastAsia="en-US"/>
        </w:rPr>
        <w:t>Komitetas taip pat prašo atsakingas už ES fondų administravimą ministerijas reguliariai, ne rečiau, kaip kartą per metus, informuoti komitetą apie Partnerystės sutarties ir veiksmų programos įgyvendinimą pagal ūkio sritis, esant reikalui, išklausant ir socialinių partnerių nuomones.</w:t>
      </w:r>
    </w:p>
    <w:p w:rsidR="00FC462B" w:rsidRPr="00FC462B" w:rsidRDefault="00FC462B" w:rsidP="00FC462B">
      <w:pPr>
        <w:spacing w:after="0" w:line="240" w:lineRule="auto"/>
        <w:ind w:firstLine="567"/>
        <w:jc w:val="both"/>
        <w:rPr>
          <w:bCs/>
          <w:szCs w:val="22"/>
          <w:lang w:eastAsia="en-US"/>
        </w:rPr>
      </w:pPr>
      <w:r w:rsidRPr="00FC462B">
        <w:rPr>
          <w:bCs/>
          <w:szCs w:val="22"/>
          <w:lang w:eastAsia="en-US"/>
        </w:rPr>
        <w:t xml:space="preserve">Be to, ERK siūlo apsvarstyti Lietuvos dalyvavimą bendrojoje mokslinių tyrimų ir inovacijų programoje „Horizontas 2020“ Seimo pavasario sesijos metu, siekiant, kad mūsų šalis aktyviau įsitrauktų į šią programą. </w:t>
      </w:r>
    </w:p>
    <w:p w:rsidR="00FC462B" w:rsidRPr="00FC462B" w:rsidRDefault="00FC462B" w:rsidP="00FC462B">
      <w:pPr>
        <w:spacing w:after="0" w:line="240" w:lineRule="auto"/>
        <w:ind w:firstLine="567"/>
        <w:jc w:val="both"/>
        <w:rPr>
          <w:bCs/>
          <w:szCs w:val="22"/>
          <w:lang w:eastAsia="en-US"/>
        </w:rPr>
      </w:pPr>
      <w:r w:rsidRPr="00FC462B">
        <w:rPr>
          <w:bCs/>
          <w:szCs w:val="22"/>
          <w:lang w:eastAsia="en-US"/>
        </w:rPr>
        <w:t>Seimo Pirmininko pavaduotojo, ERK pirmininko Gedimino Kirkilo teigimu,</w:t>
      </w:r>
      <w:bookmarkStart w:id="0" w:name="_GoBack"/>
      <w:bookmarkEnd w:id="0"/>
      <w:r w:rsidRPr="00FC462B">
        <w:rPr>
          <w:bCs/>
          <w:szCs w:val="22"/>
          <w:lang w:eastAsia="en-US"/>
        </w:rPr>
        <w:t xml:space="preserve"> „“Horizontas 2020“ yra labai naudinga programa, pajėgi skatinti socialiai atsakingą ūkio augimą. Lietuvos Vyriausybė siekia atgaivinti Lietuvos pramonę, sustiprinti šalies mokslo pozicijas ir sumažinti socialinę nelygybę ir atskirtį mūsų visuomenėje. Todėl būtų apmaudu, jei Lietuva neišnaudotų šios programos teikiamų galimybių“. </w:t>
      </w:r>
    </w:p>
    <w:p w:rsidR="00FC462B" w:rsidRPr="00FC462B" w:rsidRDefault="00FC462B" w:rsidP="00FC462B">
      <w:pPr>
        <w:spacing w:after="0" w:line="240" w:lineRule="auto"/>
        <w:ind w:firstLine="567"/>
        <w:jc w:val="both"/>
        <w:rPr>
          <w:bCs/>
          <w:szCs w:val="22"/>
          <w:lang w:eastAsia="en-US"/>
        </w:rPr>
      </w:pPr>
      <w:r w:rsidRPr="00FC462B">
        <w:rPr>
          <w:bCs/>
          <w:szCs w:val="22"/>
          <w:lang w:eastAsia="en-US"/>
        </w:rPr>
        <w:t xml:space="preserve">„Horizontas 2020“ yra strategijos ES „Europa 2020“ pavyzdinės iniciatyvos „Inovacijų sąjunga“, skirtos Europos pasauliniam konkurencingumui didinti, vienas iš pagrindinių ramsčių. Šioje programoje finansuojamos visos inovacijų grandies dalys – nuo idėjos iki rinkos, vadovaujantis 3 pagrindiniais vertinimo kriterijais: aukštos kokybės moksliniais tyrimais, konkurencinga pramone ir nauda visuomenei. Programos biudžetas siekia virš 70 mlrd. eurų 2014–2020 m. periodui. „Horizontas 2020“ remiasi trimis prioritetais: ES mokslo pozicijai stiprinti, pramonės lyderystei ir didžiausiems socialiniams iššūkiams spręsti. </w:t>
      </w:r>
    </w:p>
    <w:p w:rsidR="00FC462B" w:rsidRPr="00FC462B" w:rsidRDefault="00FC462B" w:rsidP="00FC462B">
      <w:pPr>
        <w:spacing w:after="0" w:line="240" w:lineRule="auto"/>
        <w:ind w:firstLine="567"/>
        <w:jc w:val="both"/>
        <w:rPr>
          <w:bCs/>
          <w:szCs w:val="22"/>
          <w:lang w:eastAsia="en-US"/>
        </w:rPr>
      </w:pPr>
    </w:p>
    <w:p w:rsidR="00FC462B" w:rsidRPr="00FC462B" w:rsidRDefault="00FC462B" w:rsidP="00FC462B">
      <w:pPr>
        <w:spacing w:after="0" w:line="240" w:lineRule="auto"/>
        <w:rPr>
          <w:bCs/>
          <w:i/>
          <w:szCs w:val="22"/>
          <w:lang w:eastAsia="en-US"/>
        </w:rPr>
      </w:pPr>
      <w:r w:rsidRPr="00FC462B">
        <w:rPr>
          <w:bCs/>
          <w:i/>
          <w:szCs w:val="22"/>
          <w:lang w:eastAsia="en-US"/>
        </w:rPr>
        <w:t xml:space="preserve">Seimo Europos reikalų komiteto patarėja </w:t>
      </w:r>
    </w:p>
    <w:p w:rsidR="00FC462B" w:rsidRPr="00FC462B" w:rsidRDefault="00FC462B" w:rsidP="00FC462B">
      <w:pPr>
        <w:spacing w:after="0" w:line="240" w:lineRule="auto"/>
        <w:rPr>
          <w:bCs/>
          <w:i/>
          <w:szCs w:val="22"/>
          <w:lang w:eastAsia="en-US"/>
        </w:rPr>
      </w:pPr>
      <w:r w:rsidRPr="00FC462B">
        <w:rPr>
          <w:bCs/>
          <w:i/>
          <w:szCs w:val="22"/>
          <w:lang w:eastAsia="en-US"/>
        </w:rPr>
        <w:t xml:space="preserve">Dalia </w:t>
      </w:r>
      <w:proofErr w:type="spellStart"/>
      <w:r w:rsidRPr="00FC462B">
        <w:rPr>
          <w:bCs/>
          <w:i/>
          <w:szCs w:val="22"/>
          <w:lang w:eastAsia="en-US"/>
        </w:rPr>
        <w:t>Bankauskaitė</w:t>
      </w:r>
      <w:proofErr w:type="spellEnd"/>
      <w:r w:rsidRPr="00FC462B">
        <w:rPr>
          <w:bCs/>
          <w:i/>
          <w:szCs w:val="22"/>
          <w:lang w:eastAsia="en-US"/>
        </w:rPr>
        <w:t xml:space="preserve"> (tel. (8 5) 239 6830, </w:t>
      </w:r>
      <w:proofErr w:type="spellStart"/>
      <w:r w:rsidRPr="00FC462B">
        <w:rPr>
          <w:bCs/>
          <w:i/>
          <w:szCs w:val="22"/>
          <w:lang w:eastAsia="en-US"/>
        </w:rPr>
        <w:t>mob</w:t>
      </w:r>
      <w:proofErr w:type="spellEnd"/>
      <w:r w:rsidRPr="00FC462B">
        <w:rPr>
          <w:bCs/>
          <w:i/>
          <w:szCs w:val="22"/>
          <w:lang w:eastAsia="en-US"/>
        </w:rPr>
        <w:t>. 8 6</w:t>
      </w:r>
      <w:r>
        <w:rPr>
          <w:bCs/>
          <w:i/>
          <w:szCs w:val="22"/>
          <w:lang w:eastAsia="en-US"/>
        </w:rPr>
        <w:t xml:space="preserve">12 01445, </w:t>
      </w:r>
      <w:r w:rsidRPr="00FC462B">
        <w:rPr>
          <w:bCs/>
          <w:i/>
          <w:szCs w:val="22"/>
          <w:lang w:eastAsia="en-US"/>
        </w:rPr>
        <w:t xml:space="preserve"> el. p. </w:t>
      </w:r>
      <w:proofErr w:type="spellStart"/>
      <w:r w:rsidRPr="00FC462B">
        <w:rPr>
          <w:bCs/>
          <w:i/>
          <w:szCs w:val="22"/>
          <w:lang w:eastAsia="en-US"/>
        </w:rPr>
        <w:t>Dalia.Bankauskaite@lrs.lt</w:t>
      </w:r>
      <w:proofErr w:type="spellEnd"/>
      <w:r w:rsidRPr="00FC462B">
        <w:rPr>
          <w:bCs/>
          <w:i/>
          <w:szCs w:val="22"/>
          <w:lang w:eastAsia="en-US"/>
        </w:rPr>
        <w:t>).</w:t>
      </w:r>
    </w:p>
    <w:p w:rsidR="00E9756D" w:rsidRDefault="00E9756D" w:rsidP="00003442">
      <w:pPr>
        <w:spacing w:after="0" w:line="240" w:lineRule="auto"/>
        <w:rPr>
          <w:bCs/>
          <w:szCs w:val="22"/>
          <w:lang w:eastAsia="en-US"/>
        </w:rPr>
      </w:pP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4198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D1118"/>
    <w:rsid w:val="000E6BD5"/>
    <w:rsid w:val="00174B58"/>
    <w:rsid w:val="00222AE1"/>
    <w:rsid w:val="00230B3F"/>
    <w:rsid w:val="00271C56"/>
    <w:rsid w:val="002A5AA0"/>
    <w:rsid w:val="00340117"/>
    <w:rsid w:val="00340570"/>
    <w:rsid w:val="00341603"/>
    <w:rsid w:val="003444CC"/>
    <w:rsid w:val="00345802"/>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 w:val="00FC46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AE98F-27A4-41EC-8013-83A33B723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1461</Words>
  <Characters>834</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2014-03-17T09:41:00Z</dcterms:created>
  <dcterms:modified xsi:type="dcterms:W3CDTF">2014-03-17T09:41:00Z</dcterms:modified>
</cp:coreProperties>
</file>