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2EC" w:rsidRPr="00DB4471" w:rsidRDefault="005422EC" w:rsidP="005422EC">
      <w:pPr>
        <w:pStyle w:val="Default"/>
      </w:pPr>
    </w:p>
    <w:p w:rsidR="005422EC" w:rsidRPr="00DA47AC" w:rsidRDefault="005422EC" w:rsidP="00DB4471">
      <w:pPr>
        <w:pStyle w:val="Default"/>
        <w:jc w:val="center"/>
        <w:rPr>
          <w:b/>
          <w:bCs/>
          <w:sz w:val="28"/>
          <w:szCs w:val="28"/>
        </w:rPr>
      </w:pPr>
      <w:r w:rsidRPr="00DA47AC">
        <w:rPr>
          <w:b/>
          <w:bCs/>
          <w:sz w:val="28"/>
          <w:szCs w:val="28"/>
        </w:rPr>
        <w:t>Ekonomikos komitetas svarsto:</w:t>
      </w:r>
    </w:p>
    <w:p w:rsidR="00DB4471" w:rsidRPr="00DB4471" w:rsidRDefault="00DB4471" w:rsidP="00DB4471">
      <w:pPr>
        <w:pStyle w:val="Default"/>
        <w:jc w:val="center"/>
        <w:rPr>
          <w:b/>
          <w:bCs/>
          <w:sz w:val="28"/>
          <w:szCs w:val="28"/>
        </w:rPr>
      </w:pPr>
    </w:p>
    <w:p w:rsidR="00D3627C" w:rsidRDefault="00D3627C" w:rsidP="00D3627C">
      <w:pPr>
        <w:pStyle w:val="Betarp"/>
        <w:jc w:val="both"/>
        <w:rPr>
          <w:rFonts w:eastAsiaTheme="minorHAnsi"/>
          <w:color w:val="000000"/>
          <w:sz w:val="28"/>
          <w:szCs w:val="28"/>
          <w:lang w:eastAsia="en-US"/>
        </w:rPr>
      </w:pPr>
    </w:p>
    <w:p w:rsidR="00D3627C" w:rsidRPr="00046658" w:rsidRDefault="00046658" w:rsidP="00046658">
      <w:pPr>
        <w:pStyle w:val="Betarp"/>
        <w:ind w:firstLine="1296"/>
        <w:rPr>
          <w:b/>
          <w:snapToGrid w:val="0"/>
          <w:sz w:val="24"/>
          <w:szCs w:val="24"/>
        </w:rPr>
      </w:pPr>
      <w:r w:rsidRPr="005811DC">
        <w:rPr>
          <w:b/>
          <w:sz w:val="24"/>
          <w:szCs w:val="24"/>
        </w:rPr>
        <w:t xml:space="preserve">Elektros energetikos įstatymo Nr. XI-1919 9, 30, 31, 33, 49, 57 ir 67 straipsnių pakeitimo </w:t>
      </w:r>
      <w:r>
        <w:rPr>
          <w:b/>
          <w:snapToGrid w:val="0"/>
          <w:sz w:val="24"/>
          <w:szCs w:val="24"/>
        </w:rPr>
        <w:t xml:space="preserve">įstatymo projektą </w:t>
      </w:r>
      <w:r w:rsidR="00AE185B">
        <w:rPr>
          <w:b/>
          <w:snapToGrid w:val="0"/>
          <w:sz w:val="24"/>
          <w:szCs w:val="24"/>
        </w:rPr>
        <w:t>Nr.</w:t>
      </w:r>
      <w:r w:rsidR="00AE185B">
        <w:t xml:space="preserve"> </w:t>
      </w:r>
      <w:hyperlink r:id="rId5" w:history="1">
        <w:r w:rsidRPr="00046658">
          <w:rPr>
            <w:rStyle w:val="Hipersaitas"/>
            <w:b/>
            <w:snapToGrid w:val="0"/>
            <w:sz w:val="24"/>
            <w:szCs w:val="24"/>
          </w:rPr>
          <w:t>XIIP – 1453</w:t>
        </w:r>
      </w:hyperlink>
      <w:r>
        <w:rPr>
          <w:b/>
          <w:snapToGrid w:val="0"/>
          <w:sz w:val="24"/>
          <w:szCs w:val="24"/>
        </w:rPr>
        <w:t xml:space="preserve"> ES</w:t>
      </w:r>
    </w:p>
    <w:p w:rsidR="00D3627C" w:rsidRDefault="00D3627C" w:rsidP="00D3627C">
      <w:pPr>
        <w:pStyle w:val="Betarp"/>
        <w:ind w:firstLine="1296"/>
        <w:jc w:val="both"/>
        <w:rPr>
          <w:b/>
          <w:snapToGrid w:val="0"/>
          <w:color w:val="000000"/>
          <w:sz w:val="24"/>
          <w:szCs w:val="24"/>
        </w:rPr>
      </w:pPr>
    </w:p>
    <w:p w:rsidR="00987738" w:rsidRPr="00CA7CCA" w:rsidRDefault="00046658" w:rsidP="00046658">
      <w:pPr>
        <w:pStyle w:val="Default"/>
        <w:ind w:right="403" w:firstLine="1296"/>
        <w:jc w:val="both"/>
        <w:rPr>
          <w:sz w:val="20"/>
          <w:szCs w:val="20"/>
        </w:rPr>
      </w:pPr>
      <w:r w:rsidRPr="00EA5273">
        <w:t>Įstatymo projektu siekiama kuo greičiau užtikrinti tikslų ir precizišką Direktyvos 2009/72/EB nuostatų perkėlimą į nacionalinę teisę, atsižvelgus į Europos Komisijos pagrįstoje nuomonėje pateiktas pastabas.</w:t>
      </w:r>
      <w:r>
        <w:t xml:space="preserve"> </w:t>
      </w:r>
      <w:r w:rsidRPr="00EA5273">
        <w:t xml:space="preserve">2013-02-21 gauta Europos Komisijos pagrįsta nuomonė Lietuvai dėl </w:t>
      </w:r>
      <w:bookmarkStart w:id="0" w:name="_GoBack"/>
      <w:bookmarkEnd w:id="0"/>
      <w:r w:rsidRPr="00EA5273">
        <w:t>ES trečiojo energetikos paketo elektros direktyvos 2009/72/EB nuostatų perkėlimo Europos Sąjungos teisės pažeidimo procedūroje Nr. 2011/1081. Pabrėžtina, kad Europos Komisija pagrįstoje nuomonėje nekelia klausimų dėl elektros direktyvoje numatyto nuosavybės atskyrimo modelio tinkamo perkėlimo ar įgyvendinimo Lietuvoje, tačiau nurodo, kad Lietuva neperkėlė arba netinkamai perkėlė tam tikras konkrečias direktyvos nuostatas, susijusias su nacionalinio reguliatoriaus, perdavimo sistemos operatoriaus funkcijomis bei vartotojų teisių apsaugos priemonėmis</w:t>
      </w:r>
      <w:r>
        <w:t>.</w:t>
      </w:r>
    </w:p>
    <w:p w:rsidR="00DB4471" w:rsidRDefault="00DB4471" w:rsidP="00DB4471">
      <w:pPr>
        <w:pStyle w:val="Default"/>
        <w:jc w:val="both"/>
        <w:rPr>
          <w:sz w:val="20"/>
          <w:szCs w:val="20"/>
        </w:rPr>
      </w:pPr>
    </w:p>
    <w:p w:rsidR="00CA7CCA" w:rsidRPr="00DB4471" w:rsidRDefault="00CA7CCA" w:rsidP="00DB4471">
      <w:pPr>
        <w:pStyle w:val="Default"/>
        <w:jc w:val="both"/>
        <w:rPr>
          <w:sz w:val="20"/>
          <w:szCs w:val="20"/>
        </w:rPr>
      </w:pPr>
    </w:p>
    <w:p w:rsidR="005422EC" w:rsidRPr="00DB4471" w:rsidRDefault="005422EC" w:rsidP="00DB4471">
      <w:pPr>
        <w:pStyle w:val="Default"/>
        <w:jc w:val="center"/>
        <w:rPr>
          <w:b/>
          <w:bCs/>
          <w:i/>
          <w:iCs/>
          <w:sz w:val="28"/>
          <w:szCs w:val="28"/>
        </w:rPr>
      </w:pPr>
      <w:r w:rsidRPr="00DB4471">
        <w:rPr>
          <w:b/>
          <w:bCs/>
          <w:i/>
          <w:iCs/>
          <w:sz w:val="28"/>
          <w:szCs w:val="28"/>
        </w:rPr>
        <w:t>Pasiūl</w:t>
      </w:r>
      <w:r w:rsidR="00987738">
        <w:rPr>
          <w:b/>
          <w:bCs/>
          <w:i/>
          <w:iCs/>
          <w:sz w:val="28"/>
          <w:szCs w:val="28"/>
        </w:rPr>
        <w:t>ymų ir</w:t>
      </w:r>
      <w:r w:rsidR="00D3627C">
        <w:rPr>
          <w:b/>
          <w:bCs/>
          <w:i/>
          <w:iCs/>
          <w:sz w:val="28"/>
          <w:szCs w:val="28"/>
        </w:rPr>
        <w:t xml:space="preserve"> pastabų laukiame iki 201</w:t>
      </w:r>
      <w:r w:rsidR="00AE185B">
        <w:rPr>
          <w:b/>
          <w:bCs/>
          <w:i/>
          <w:iCs/>
          <w:sz w:val="28"/>
          <w:szCs w:val="28"/>
        </w:rPr>
        <w:t>4-03-03</w:t>
      </w:r>
    </w:p>
    <w:p w:rsidR="00DB4471" w:rsidRPr="00DB4471" w:rsidRDefault="00DB4471" w:rsidP="00DB4471">
      <w:pPr>
        <w:pStyle w:val="Default"/>
        <w:jc w:val="center"/>
        <w:rPr>
          <w:b/>
          <w:bCs/>
          <w:i/>
          <w:iCs/>
          <w:sz w:val="28"/>
          <w:szCs w:val="28"/>
        </w:rPr>
      </w:pPr>
    </w:p>
    <w:p w:rsidR="00DB4471" w:rsidRPr="00DB4471" w:rsidRDefault="00DB4471" w:rsidP="00DB4471">
      <w:pPr>
        <w:pStyle w:val="Default"/>
        <w:jc w:val="center"/>
        <w:rPr>
          <w:b/>
          <w:bCs/>
          <w:i/>
          <w:iCs/>
          <w:sz w:val="28"/>
          <w:szCs w:val="28"/>
        </w:rPr>
      </w:pPr>
    </w:p>
    <w:p w:rsidR="00DB4471" w:rsidRPr="00DB4471" w:rsidRDefault="00DB4471" w:rsidP="00DB4471">
      <w:pPr>
        <w:pStyle w:val="Default"/>
        <w:jc w:val="center"/>
        <w:rPr>
          <w:sz w:val="28"/>
          <w:szCs w:val="28"/>
        </w:rPr>
      </w:pPr>
    </w:p>
    <w:p w:rsidR="005422EC" w:rsidRPr="00DB4471" w:rsidRDefault="005422EC" w:rsidP="00DB4471">
      <w:pPr>
        <w:pStyle w:val="Default"/>
        <w:jc w:val="center"/>
        <w:rPr>
          <w:sz w:val="23"/>
          <w:szCs w:val="23"/>
        </w:rPr>
      </w:pPr>
      <w:r w:rsidRPr="00DB4471">
        <w:rPr>
          <w:sz w:val="23"/>
          <w:szCs w:val="23"/>
        </w:rPr>
        <w:t>Pasiūlymus ir pastabas siųskite adresu:</w:t>
      </w:r>
    </w:p>
    <w:p w:rsidR="00DB4471" w:rsidRPr="00DB4471" w:rsidRDefault="00DB4471" w:rsidP="00DB4471">
      <w:pPr>
        <w:pStyle w:val="Default"/>
        <w:jc w:val="center"/>
        <w:rPr>
          <w:sz w:val="23"/>
          <w:szCs w:val="23"/>
        </w:rPr>
      </w:pPr>
    </w:p>
    <w:p w:rsidR="005422EC" w:rsidRPr="00DB4471" w:rsidRDefault="005422EC" w:rsidP="00DB4471">
      <w:pPr>
        <w:pStyle w:val="Default"/>
        <w:jc w:val="center"/>
        <w:rPr>
          <w:sz w:val="23"/>
          <w:szCs w:val="23"/>
        </w:rPr>
      </w:pPr>
      <w:r w:rsidRPr="00DB4471">
        <w:rPr>
          <w:sz w:val="23"/>
          <w:szCs w:val="23"/>
        </w:rPr>
        <w:t>Seimo posėdžių sekretoriatas</w:t>
      </w:r>
    </w:p>
    <w:p w:rsidR="005422EC" w:rsidRPr="00DB4471" w:rsidRDefault="005422EC" w:rsidP="00DB4471">
      <w:pPr>
        <w:pStyle w:val="Default"/>
        <w:jc w:val="center"/>
        <w:rPr>
          <w:sz w:val="23"/>
          <w:szCs w:val="23"/>
        </w:rPr>
      </w:pPr>
      <w:r w:rsidRPr="00DB4471">
        <w:rPr>
          <w:sz w:val="23"/>
          <w:szCs w:val="23"/>
        </w:rPr>
        <w:t>Lietuvos Respublikos Seimas</w:t>
      </w:r>
    </w:p>
    <w:p w:rsidR="005422EC" w:rsidRPr="00DB4471" w:rsidRDefault="005422EC" w:rsidP="00DB4471">
      <w:pPr>
        <w:pStyle w:val="Default"/>
        <w:jc w:val="center"/>
        <w:rPr>
          <w:sz w:val="23"/>
          <w:szCs w:val="23"/>
        </w:rPr>
      </w:pPr>
      <w:r w:rsidRPr="00DB4471">
        <w:rPr>
          <w:sz w:val="23"/>
          <w:szCs w:val="23"/>
        </w:rPr>
        <w:t>Gedimino pr. 53, LT-01109 Vilnius</w:t>
      </w:r>
    </w:p>
    <w:p w:rsidR="005422EC" w:rsidRPr="00DB4471" w:rsidRDefault="005422EC" w:rsidP="00DB4471">
      <w:pPr>
        <w:pStyle w:val="Default"/>
        <w:jc w:val="center"/>
        <w:rPr>
          <w:sz w:val="23"/>
          <w:szCs w:val="23"/>
        </w:rPr>
      </w:pPr>
      <w:r w:rsidRPr="00DB4471">
        <w:rPr>
          <w:sz w:val="23"/>
          <w:szCs w:val="23"/>
        </w:rPr>
        <w:t xml:space="preserve">El. paštas </w:t>
      </w:r>
      <w:hyperlink r:id="rId6" w:history="1">
        <w:r w:rsidR="00290660" w:rsidRPr="005734E9">
          <w:rPr>
            <w:rStyle w:val="Hipersaitas"/>
            <w:sz w:val="23"/>
            <w:szCs w:val="23"/>
          </w:rPr>
          <w:t>possek@lrs.lt</w:t>
        </w:r>
      </w:hyperlink>
      <w:r w:rsidR="00290660">
        <w:rPr>
          <w:sz w:val="23"/>
          <w:szCs w:val="23"/>
          <w:u w:val="single"/>
        </w:rPr>
        <w:t xml:space="preserve"> </w:t>
      </w:r>
      <w:r w:rsidR="00D3627C">
        <w:rPr>
          <w:sz w:val="23"/>
          <w:szCs w:val="23"/>
        </w:rPr>
        <w:t>; Faksas (8 5) 239 6279</w:t>
      </w:r>
    </w:p>
    <w:p w:rsidR="00DB4471" w:rsidRDefault="005422EC" w:rsidP="00DB4471">
      <w:pPr>
        <w:jc w:val="center"/>
        <w:rPr>
          <w:rFonts w:ascii="Times New Roman" w:hAnsi="Times New Roman" w:cs="Times New Roman"/>
          <w:sz w:val="23"/>
          <w:szCs w:val="23"/>
        </w:rPr>
      </w:pPr>
      <w:r w:rsidRPr="00DB4471">
        <w:rPr>
          <w:rFonts w:ascii="Times New Roman" w:hAnsi="Times New Roman" w:cs="Times New Roman"/>
          <w:sz w:val="23"/>
          <w:szCs w:val="23"/>
        </w:rPr>
        <w:t>Teisės aktų projektus ir su jais susijusią medžiagą galite rasti interneto t</w:t>
      </w:r>
      <w:r w:rsidR="00290660">
        <w:rPr>
          <w:rFonts w:ascii="Times New Roman" w:hAnsi="Times New Roman" w:cs="Times New Roman"/>
          <w:sz w:val="23"/>
          <w:szCs w:val="23"/>
        </w:rPr>
        <w:t xml:space="preserve">inklalapyje adresu </w:t>
      </w:r>
      <w:proofErr w:type="spellStart"/>
      <w:r w:rsidR="00290660">
        <w:rPr>
          <w:rFonts w:ascii="Times New Roman" w:hAnsi="Times New Roman" w:cs="Times New Roman"/>
          <w:sz w:val="23"/>
          <w:szCs w:val="23"/>
        </w:rPr>
        <w:t>www.lrs.lt</w:t>
      </w:r>
      <w:proofErr w:type="spellEnd"/>
      <w:r w:rsidRPr="00DB4471">
        <w:rPr>
          <w:rFonts w:ascii="Times New Roman" w:hAnsi="Times New Roman" w:cs="Times New Roman"/>
          <w:sz w:val="23"/>
          <w:szCs w:val="23"/>
        </w:rPr>
        <w:t xml:space="preserve"> arba gauti Seimo kanceliarijos Komunikacijos departamento </w:t>
      </w:r>
    </w:p>
    <w:p w:rsidR="00793F88" w:rsidRPr="00DB4471" w:rsidRDefault="005422EC" w:rsidP="00DB4471">
      <w:pPr>
        <w:jc w:val="center"/>
        <w:rPr>
          <w:rFonts w:ascii="Times New Roman" w:hAnsi="Times New Roman" w:cs="Times New Roman"/>
        </w:rPr>
      </w:pPr>
      <w:r w:rsidRPr="00DB4471">
        <w:rPr>
          <w:rFonts w:ascii="Times New Roman" w:hAnsi="Times New Roman" w:cs="Times New Roman"/>
          <w:sz w:val="23"/>
          <w:szCs w:val="23"/>
        </w:rPr>
        <w:t>Priėmimo skyriuje (tel. (8 5) 239 6060)</w:t>
      </w:r>
    </w:p>
    <w:sectPr w:rsidR="00793F88" w:rsidRPr="00DB4471" w:rsidSect="00CA7CCA">
      <w:pgSz w:w="11906" w:h="16838"/>
      <w:pgMar w:top="1440" w:right="1416"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81B"/>
    <w:rsid w:val="00046658"/>
    <w:rsid w:val="00290660"/>
    <w:rsid w:val="0044249D"/>
    <w:rsid w:val="005422EC"/>
    <w:rsid w:val="00793F88"/>
    <w:rsid w:val="0091181B"/>
    <w:rsid w:val="00987738"/>
    <w:rsid w:val="00AE185B"/>
    <w:rsid w:val="00C930B9"/>
    <w:rsid w:val="00CA7CCA"/>
    <w:rsid w:val="00D3627C"/>
    <w:rsid w:val="00DA47AC"/>
    <w:rsid w:val="00DB4471"/>
    <w:rsid w:val="00E7150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5422EC"/>
    <w:pPr>
      <w:autoSpaceDE w:val="0"/>
      <w:autoSpaceDN w:val="0"/>
      <w:adjustRightInd w:val="0"/>
      <w:ind w:firstLine="0"/>
    </w:pPr>
    <w:rPr>
      <w:rFonts w:ascii="Times New Roman" w:hAnsi="Times New Roman" w:cs="Times New Roman"/>
      <w:color w:val="000000"/>
      <w:sz w:val="24"/>
      <w:szCs w:val="24"/>
    </w:rPr>
  </w:style>
  <w:style w:type="character" w:styleId="Hipersaitas">
    <w:name w:val="Hyperlink"/>
    <w:rsid w:val="00987738"/>
    <w:rPr>
      <w:color w:val="0000FF"/>
      <w:u w:val="single"/>
    </w:rPr>
  </w:style>
  <w:style w:type="paragraph" w:styleId="Betarp">
    <w:name w:val="No Spacing"/>
    <w:uiPriority w:val="1"/>
    <w:qFormat/>
    <w:rsid w:val="00CA7CCA"/>
    <w:pPr>
      <w:ind w:firstLine="0"/>
    </w:pPr>
    <w:rPr>
      <w:rFonts w:ascii="Times New Roman" w:eastAsia="Calibri" w:hAnsi="Times New Roman" w:cs="Times New Roman"/>
      <w:sz w:val="20"/>
      <w:szCs w:val="20"/>
      <w:lang w:eastAsia="lt-LT"/>
    </w:rPr>
  </w:style>
  <w:style w:type="paragraph" w:styleId="HTMLiankstoformatuotas">
    <w:name w:val="HTML Preformatted"/>
    <w:basedOn w:val="prastasis"/>
    <w:link w:val="HTMLiankstoformatuotasDiagrama"/>
    <w:uiPriority w:val="99"/>
    <w:unhideWhenUsed/>
    <w:rsid w:val="00DA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Pr>
      <w:rFonts w:ascii="Courier New" w:eastAsia="Times New Roman"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DA47AC"/>
    <w:rPr>
      <w:rFonts w:ascii="Courier New" w:eastAsia="Times New Roman" w:hAnsi="Courier New" w:cs="Courier New"/>
      <w:sz w:val="20"/>
      <w:szCs w:val="20"/>
      <w:lang w:eastAsia="lt-LT"/>
    </w:rPr>
  </w:style>
  <w:style w:type="character" w:customStyle="1" w:styleId="dpav">
    <w:name w:val="dpav"/>
    <w:basedOn w:val="Numatytasispastraiposriftas"/>
    <w:rsid w:val="00DA47AC"/>
    <w:rPr>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5422EC"/>
    <w:pPr>
      <w:autoSpaceDE w:val="0"/>
      <w:autoSpaceDN w:val="0"/>
      <w:adjustRightInd w:val="0"/>
      <w:ind w:firstLine="0"/>
    </w:pPr>
    <w:rPr>
      <w:rFonts w:ascii="Times New Roman" w:hAnsi="Times New Roman" w:cs="Times New Roman"/>
      <w:color w:val="000000"/>
      <w:sz w:val="24"/>
      <w:szCs w:val="24"/>
    </w:rPr>
  </w:style>
  <w:style w:type="character" w:styleId="Hipersaitas">
    <w:name w:val="Hyperlink"/>
    <w:rsid w:val="00987738"/>
    <w:rPr>
      <w:color w:val="0000FF"/>
      <w:u w:val="single"/>
    </w:rPr>
  </w:style>
  <w:style w:type="paragraph" w:styleId="Betarp">
    <w:name w:val="No Spacing"/>
    <w:uiPriority w:val="1"/>
    <w:qFormat/>
    <w:rsid w:val="00CA7CCA"/>
    <w:pPr>
      <w:ind w:firstLine="0"/>
    </w:pPr>
    <w:rPr>
      <w:rFonts w:ascii="Times New Roman" w:eastAsia="Calibri" w:hAnsi="Times New Roman" w:cs="Times New Roman"/>
      <w:sz w:val="20"/>
      <w:szCs w:val="20"/>
      <w:lang w:eastAsia="lt-LT"/>
    </w:rPr>
  </w:style>
  <w:style w:type="paragraph" w:styleId="HTMLiankstoformatuotas">
    <w:name w:val="HTML Preformatted"/>
    <w:basedOn w:val="prastasis"/>
    <w:link w:val="HTMLiankstoformatuotasDiagrama"/>
    <w:uiPriority w:val="99"/>
    <w:unhideWhenUsed/>
    <w:rsid w:val="00DA4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Pr>
      <w:rFonts w:ascii="Courier New" w:eastAsia="Times New Roman"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DA47AC"/>
    <w:rPr>
      <w:rFonts w:ascii="Courier New" w:eastAsia="Times New Roman" w:hAnsi="Courier New" w:cs="Courier New"/>
      <w:sz w:val="20"/>
      <w:szCs w:val="20"/>
      <w:lang w:eastAsia="lt-LT"/>
    </w:rPr>
  </w:style>
  <w:style w:type="character" w:customStyle="1" w:styleId="dpav">
    <w:name w:val="dpav"/>
    <w:basedOn w:val="Numatytasispastraiposriftas"/>
    <w:rsid w:val="00DA47AC"/>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5422197">
      <w:bodyDiv w:val="1"/>
      <w:marLeft w:val="225"/>
      <w:marRight w:val="225"/>
      <w:marTop w:val="0"/>
      <w:marBottom w:val="0"/>
      <w:divBdr>
        <w:top w:val="none" w:sz="0" w:space="0" w:color="auto"/>
        <w:left w:val="none" w:sz="0" w:space="0" w:color="auto"/>
        <w:bottom w:val="none" w:sz="0" w:space="0" w:color="auto"/>
        <w:right w:val="none" w:sz="0" w:space="0" w:color="auto"/>
      </w:divBdr>
      <w:divsChild>
        <w:div w:id="2093430683">
          <w:marLeft w:val="0"/>
          <w:marRight w:val="0"/>
          <w:marTop w:val="0"/>
          <w:marBottom w:val="0"/>
          <w:divBdr>
            <w:top w:val="none" w:sz="0" w:space="0" w:color="auto"/>
            <w:left w:val="none" w:sz="0" w:space="0" w:color="auto"/>
            <w:bottom w:val="none" w:sz="0" w:space="0" w:color="auto"/>
            <w:right w:val="none" w:sz="0" w:space="0" w:color="auto"/>
          </w:divBdr>
        </w:div>
      </w:divsChild>
    </w:div>
    <w:div w:id="1640643528">
      <w:bodyDiv w:val="1"/>
      <w:marLeft w:val="225"/>
      <w:marRight w:val="225"/>
      <w:marTop w:val="0"/>
      <w:marBottom w:val="0"/>
      <w:divBdr>
        <w:top w:val="none" w:sz="0" w:space="0" w:color="auto"/>
        <w:left w:val="none" w:sz="0" w:space="0" w:color="auto"/>
        <w:bottom w:val="none" w:sz="0" w:space="0" w:color="auto"/>
        <w:right w:val="none" w:sz="0" w:space="0" w:color="auto"/>
      </w:divBdr>
      <w:divsChild>
        <w:div w:id="17609526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possek@lrs.lt" TargetMode="External"/><Relationship Id="rId5" Type="http://schemas.openxmlformats.org/officeDocument/2006/relationships/hyperlink" Target="http://www3.lrs.lt/pls/inter/dokpaieska.rezult_l?p_nr=xiip-1453*&amp;p_nuo=&amp;p_iki=&amp;p_org=&amp;p_drus=&amp;p_kalb_id=1&amp;p_title=&amp;p_text=&amp;p_pub=&amp;p_met=&amp;p_lnr=&amp;p_denr=&amp;p_es=0&amp;p_tid=&amp;p_tkid=&amp;p_t=0&amp;p_tr1=2&amp;p_tr2=2&amp;p_gal=&amp;p_rus=1"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1077</Words>
  <Characters>614</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KARPAVIČIŪTĖ Ieva</dc:creator>
  <cp:lastModifiedBy>KARPAVIČIŪTĖ Ieva</cp:lastModifiedBy>
  <cp:revision>2</cp:revision>
  <cp:lastPrinted>2013-11-13T11:45:00Z</cp:lastPrinted>
  <dcterms:created xsi:type="dcterms:W3CDTF">2014-01-30T08:47:00Z</dcterms:created>
  <dcterms:modified xsi:type="dcterms:W3CDTF">2014-01-30T08:47:00Z</dcterms:modified>
</cp:coreProperties>
</file>