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9D0" w:rsidRPr="009B5F01" w:rsidRDefault="00A5551C" w:rsidP="00FA7147">
      <w:pPr>
        <w:spacing w:after="0"/>
        <w:jc w:val="center"/>
        <w:rPr>
          <w:rFonts w:ascii="Times New Roman" w:hAnsi="Times New Roman" w:cs="Times New Roman"/>
          <w:b/>
          <w:sz w:val="24"/>
          <w:szCs w:val="24"/>
        </w:rPr>
      </w:pPr>
      <w:r w:rsidRPr="009B5F01">
        <w:rPr>
          <w:rFonts w:ascii="Times New Roman" w:hAnsi="Times New Roman" w:cs="Times New Roman"/>
          <w:b/>
          <w:sz w:val="24"/>
          <w:szCs w:val="24"/>
        </w:rPr>
        <w:t>Informacija apie Komisijos 2014 m. sausio 22 d. posėdį</w:t>
      </w:r>
    </w:p>
    <w:p w:rsidR="00A5551C" w:rsidRPr="00A5551C" w:rsidRDefault="00A5551C" w:rsidP="009B5F01">
      <w:pPr>
        <w:spacing w:after="0"/>
        <w:jc w:val="both"/>
        <w:rPr>
          <w:rFonts w:ascii="Times New Roman" w:hAnsi="Times New Roman" w:cs="Times New Roman"/>
          <w:sz w:val="24"/>
          <w:szCs w:val="24"/>
        </w:rPr>
      </w:pPr>
    </w:p>
    <w:p w:rsidR="00A5551C" w:rsidRPr="009B5F01" w:rsidRDefault="00A5551C" w:rsidP="004A2639">
      <w:pPr>
        <w:spacing w:after="0" w:line="360" w:lineRule="auto"/>
        <w:ind w:firstLine="709"/>
        <w:jc w:val="both"/>
        <w:rPr>
          <w:rFonts w:ascii="Times New Roman" w:hAnsi="Times New Roman" w:cs="Times New Roman"/>
          <w:sz w:val="24"/>
          <w:szCs w:val="24"/>
        </w:rPr>
      </w:pPr>
      <w:bookmarkStart w:id="0" w:name="_GoBack"/>
      <w:bookmarkEnd w:id="0"/>
      <w:r w:rsidRPr="009B5F01">
        <w:rPr>
          <w:rFonts w:ascii="Times New Roman" w:hAnsi="Times New Roman" w:cs="Times New Roman"/>
          <w:sz w:val="24"/>
          <w:szCs w:val="24"/>
        </w:rPr>
        <w:t>2014 m. sausio 22 d. įvyko Komisijos posėdis, kuriame buvo nagrinėjami šie klausimai:</w:t>
      </w:r>
    </w:p>
    <w:p w:rsidR="00603BE2" w:rsidRPr="009B5F01" w:rsidRDefault="00A35038" w:rsidP="004A2639">
      <w:pPr>
        <w:spacing w:after="0" w:line="360" w:lineRule="auto"/>
        <w:ind w:firstLine="709"/>
        <w:jc w:val="both"/>
        <w:rPr>
          <w:rFonts w:ascii="Times New Roman" w:hAnsi="Times New Roman" w:cs="Times New Roman"/>
          <w:sz w:val="24"/>
          <w:szCs w:val="24"/>
        </w:rPr>
      </w:pPr>
      <w:r w:rsidRPr="009B5F01">
        <w:rPr>
          <w:rFonts w:ascii="Times New Roman" w:hAnsi="Times New Roman" w:cs="Times New Roman"/>
          <w:sz w:val="24"/>
          <w:szCs w:val="24"/>
        </w:rPr>
        <w:t xml:space="preserve">1. </w:t>
      </w:r>
      <w:r w:rsidR="00603BE2" w:rsidRPr="009B5F01">
        <w:rPr>
          <w:rFonts w:ascii="Times New Roman" w:hAnsi="Times New Roman" w:cs="Times New Roman"/>
          <w:sz w:val="24"/>
          <w:szCs w:val="24"/>
        </w:rPr>
        <w:t>Romualdo Povilaičio peticijos „Dėl Lietuvos Respublikos ligos ir motinystės socialinio draudimo įstatymo 14 straipsnio pakeitimo“ nagrinėjimas iš esmės.</w:t>
      </w:r>
    </w:p>
    <w:p w:rsidR="00603BE2" w:rsidRPr="009B5F01" w:rsidRDefault="00A35038" w:rsidP="004A2639">
      <w:pPr>
        <w:spacing w:after="0" w:line="360" w:lineRule="auto"/>
        <w:ind w:firstLine="709"/>
        <w:jc w:val="both"/>
        <w:rPr>
          <w:rFonts w:ascii="Times New Roman" w:hAnsi="Times New Roman" w:cs="Times New Roman"/>
          <w:sz w:val="24"/>
          <w:szCs w:val="24"/>
        </w:rPr>
      </w:pPr>
      <w:r w:rsidRPr="009B5F01">
        <w:rPr>
          <w:rFonts w:ascii="Times New Roman" w:hAnsi="Times New Roman" w:cs="Times New Roman"/>
          <w:sz w:val="24"/>
          <w:szCs w:val="24"/>
        </w:rPr>
        <w:t xml:space="preserve">2. </w:t>
      </w:r>
      <w:r w:rsidR="00603BE2" w:rsidRPr="009B5F01">
        <w:rPr>
          <w:rFonts w:ascii="Times New Roman" w:hAnsi="Times New Roman" w:cs="Times New Roman"/>
          <w:sz w:val="24"/>
          <w:szCs w:val="24"/>
        </w:rPr>
        <w:t xml:space="preserve">Kęstučio </w:t>
      </w:r>
      <w:proofErr w:type="spellStart"/>
      <w:r w:rsidR="00603BE2" w:rsidRPr="009B5F01">
        <w:rPr>
          <w:rFonts w:ascii="Times New Roman" w:hAnsi="Times New Roman" w:cs="Times New Roman"/>
          <w:sz w:val="24"/>
          <w:szCs w:val="24"/>
        </w:rPr>
        <w:t>Vilkausko</w:t>
      </w:r>
      <w:proofErr w:type="spellEnd"/>
      <w:r w:rsidR="00603BE2" w:rsidRPr="009B5F01">
        <w:rPr>
          <w:rFonts w:ascii="Times New Roman" w:hAnsi="Times New Roman" w:cs="Times New Roman"/>
          <w:sz w:val="24"/>
          <w:szCs w:val="24"/>
        </w:rPr>
        <w:t xml:space="preserve"> peticijos „Dėl Lietuvos Respublikos bausmių vykdymo kodekso 73, 74, 79, 80, 85, 91, 94, ir 152 straipsnių pakeitimo“ nagrinėjimas iš esmės.</w:t>
      </w:r>
    </w:p>
    <w:p w:rsidR="00603BE2" w:rsidRPr="009B5F01" w:rsidRDefault="00A35038" w:rsidP="004A2639">
      <w:pPr>
        <w:spacing w:after="0" w:line="360" w:lineRule="auto"/>
        <w:ind w:firstLine="709"/>
        <w:jc w:val="both"/>
        <w:rPr>
          <w:rFonts w:ascii="Times New Roman" w:hAnsi="Times New Roman" w:cs="Times New Roman"/>
          <w:sz w:val="24"/>
          <w:szCs w:val="24"/>
        </w:rPr>
      </w:pPr>
      <w:r w:rsidRPr="009B5F01">
        <w:rPr>
          <w:rFonts w:ascii="Times New Roman" w:hAnsi="Times New Roman" w:cs="Times New Roman"/>
          <w:sz w:val="24"/>
          <w:szCs w:val="24"/>
        </w:rPr>
        <w:t xml:space="preserve">3. </w:t>
      </w:r>
      <w:r w:rsidR="00603BE2" w:rsidRPr="009B5F01">
        <w:rPr>
          <w:rFonts w:ascii="Times New Roman" w:hAnsi="Times New Roman" w:cs="Times New Roman"/>
          <w:sz w:val="24"/>
          <w:szCs w:val="24"/>
        </w:rPr>
        <w:t xml:space="preserve">Dėl Kęstučio </w:t>
      </w:r>
      <w:proofErr w:type="spellStart"/>
      <w:r w:rsidR="00603BE2" w:rsidRPr="009B5F01">
        <w:rPr>
          <w:rFonts w:ascii="Times New Roman" w:hAnsi="Times New Roman" w:cs="Times New Roman"/>
          <w:sz w:val="24"/>
          <w:szCs w:val="24"/>
        </w:rPr>
        <w:t>Vilkausko</w:t>
      </w:r>
      <w:proofErr w:type="spellEnd"/>
      <w:r w:rsidR="00603BE2" w:rsidRPr="009B5F01">
        <w:rPr>
          <w:rFonts w:ascii="Times New Roman" w:hAnsi="Times New Roman" w:cs="Times New Roman"/>
          <w:sz w:val="24"/>
          <w:szCs w:val="24"/>
        </w:rPr>
        <w:t xml:space="preserve"> kreipimosi „Dėl tarnybos kalėjimų departamente prie Lietuvos Respublikos teisingumo ministerijos statuto 22 straipsnio 1 dalies papildymo“.</w:t>
      </w:r>
    </w:p>
    <w:p w:rsidR="00603BE2" w:rsidRPr="009B5F01" w:rsidRDefault="00A35038" w:rsidP="004A2639">
      <w:pPr>
        <w:spacing w:after="0" w:line="360" w:lineRule="auto"/>
        <w:ind w:firstLine="709"/>
        <w:jc w:val="both"/>
        <w:rPr>
          <w:rFonts w:ascii="Times New Roman" w:hAnsi="Times New Roman" w:cs="Times New Roman"/>
          <w:sz w:val="24"/>
          <w:szCs w:val="24"/>
        </w:rPr>
      </w:pPr>
      <w:r w:rsidRPr="009B5F01">
        <w:rPr>
          <w:rFonts w:ascii="Times New Roman" w:hAnsi="Times New Roman" w:cs="Times New Roman"/>
          <w:sz w:val="24"/>
          <w:szCs w:val="24"/>
        </w:rPr>
        <w:t xml:space="preserve">4. </w:t>
      </w:r>
      <w:r w:rsidR="00603BE2" w:rsidRPr="009B5F01">
        <w:rPr>
          <w:rFonts w:ascii="Times New Roman" w:hAnsi="Times New Roman" w:cs="Times New Roman"/>
          <w:sz w:val="24"/>
          <w:szCs w:val="24"/>
        </w:rPr>
        <w:t xml:space="preserve">Dėl Kęstučio </w:t>
      </w:r>
      <w:proofErr w:type="spellStart"/>
      <w:r w:rsidR="00603BE2" w:rsidRPr="009B5F01">
        <w:rPr>
          <w:rFonts w:ascii="Times New Roman" w:hAnsi="Times New Roman" w:cs="Times New Roman"/>
          <w:sz w:val="24"/>
          <w:szCs w:val="24"/>
        </w:rPr>
        <w:t>Vilkausko</w:t>
      </w:r>
      <w:proofErr w:type="spellEnd"/>
      <w:r w:rsidR="00603BE2" w:rsidRPr="009B5F01">
        <w:rPr>
          <w:rFonts w:ascii="Times New Roman" w:hAnsi="Times New Roman" w:cs="Times New Roman"/>
          <w:sz w:val="24"/>
          <w:szCs w:val="24"/>
        </w:rPr>
        <w:t xml:space="preserve"> kreipimosi „Dėl Lietuvos Respublikos prokuratūros įstatymo 2 straipsnio papildymo“.</w:t>
      </w:r>
    </w:p>
    <w:p w:rsidR="00603BE2" w:rsidRPr="009B5F01" w:rsidRDefault="00A35038" w:rsidP="004A2639">
      <w:pPr>
        <w:spacing w:after="0" w:line="360" w:lineRule="auto"/>
        <w:ind w:firstLine="709"/>
        <w:jc w:val="both"/>
        <w:rPr>
          <w:rFonts w:ascii="Times New Roman" w:hAnsi="Times New Roman" w:cs="Times New Roman"/>
          <w:sz w:val="24"/>
          <w:szCs w:val="24"/>
        </w:rPr>
      </w:pPr>
      <w:r w:rsidRPr="009B5F01">
        <w:rPr>
          <w:rFonts w:ascii="Times New Roman" w:hAnsi="Times New Roman" w:cs="Times New Roman"/>
          <w:sz w:val="24"/>
          <w:szCs w:val="24"/>
        </w:rPr>
        <w:t xml:space="preserve">5. </w:t>
      </w:r>
      <w:r w:rsidR="00603BE2" w:rsidRPr="009B5F01">
        <w:rPr>
          <w:rFonts w:ascii="Times New Roman" w:hAnsi="Times New Roman" w:cs="Times New Roman"/>
          <w:sz w:val="24"/>
          <w:szCs w:val="24"/>
        </w:rPr>
        <w:t>Dėl Marijos Žižienės kreipimosi „Dėl Lietuvos Respublikos civilinio kodekso pakeitimo“.</w:t>
      </w:r>
    </w:p>
    <w:p w:rsidR="00603BE2" w:rsidRPr="009B5F01" w:rsidRDefault="00A35038" w:rsidP="004A2639">
      <w:pPr>
        <w:spacing w:after="0" w:line="360" w:lineRule="auto"/>
        <w:ind w:firstLine="709"/>
        <w:jc w:val="both"/>
        <w:rPr>
          <w:rFonts w:ascii="Times New Roman" w:hAnsi="Times New Roman" w:cs="Times New Roman"/>
          <w:sz w:val="24"/>
          <w:szCs w:val="24"/>
        </w:rPr>
      </w:pPr>
      <w:r w:rsidRPr="009B5F01">
        <w:rPr>
          <w:rFonts w:ascii="Times New Roman" w:hAnsi="Times New Roman" w:cs="Times New Roman"/>
          <w:sz w:val="24"/>
          <w:szCs w:val="24"/>
        </w:rPr>
        <w:t xml:space="preserve">6. </w:t>
      </w:r>
      <w:r w:rsidR="00603BE2" w:rsidRPr="009B5F01">
        <w:rPr>
          <w:rFonts w:ascii="Times New Roman" w:hAnsi="Times New Roman" w:cs="Times New Roman"/>
          <w:sz w:val="24"/>
          <w:szCs w:val="24"/>
        </w:rPr>
        <w:t xml:space="preserve">Dėl Angelės </w:t>
      </w:r>
      <w:proofErr w:type="spellStart"/>
      <w:r w:rsidR="00603BE2" w:rsidRPr="009B5F01">
        <w:rPr>
          <w:rFonts w:ascii="Times New Roman" w:hAnsi="Times New Roman" w:cs="Times New Roman"/>
          <w:sz w:val="24"/>
          <w:szCs w:val="24"/>
        </w:rPr>
        <w:t>Krugiškienės</w:t>
      </w:r>
      <w:proofErr w:type="spellEnd"/>
      <w:r w:rsidR="00603BE2" w:rsidRPr="009B5F01">
        <w:rPr>
          <w:rFonts w:ascii="Times New Roman" w:hAnsi="Times New Roman" w:cs="Times New Roman"/>
          <w:sz w:val="24"/>
          <w:szCs w:val="24"/>
        </w:rPr>
        <w:t xml:space="preserve"> prašymo.</w:t>
      </w:r>
    </w:p>
    <w:p w:rsidR="00603BE2" w:rsidRPr="009B5F01" w:rsidRDefault="00A35038" w:rsidP="004A2639">
      <w:pPr>
        <w:spacing w:after="0" w:line="360" w:lineRule="auto"/>
        <w:ind w:firstLine="709"/>
        <w:jc w:val="both"/>
        <w:rPr>
          <w:rFonts w:ascii="Times New Roman" w:hAnsi="Times New Roman" w:cs="Times New Roman"/>
          <w:sz w:val="24"/>
          <w:szCs w:val="24"/>
        </w:rPr>
      </w:pPr>
      <w:r w:rsidRPr="009B5F01">
        <w:rPr>
          <w:rFonts w:ascii="Times New Roman" w:hAnsi="Times New Roman" w:cs="Times New Roman"/>
          <w:sz w:val="24"/>
          <w:szCs w:val="24"/>
        </w:rPr>
        <w:t xml:space="preserve">7. </w:t>
      </w:r>
      <w:r w:rsidR="00603BE2" w:rsidRPr="009B5F01">
        <w:rPr>
          <w:rFonts w:ascii="Times New Roman" w:hAnsi="Times New Roman" w:cs="Times New Roman"/>
          <w:sz w:val="24"/>
          <w:szCs w:val="24"/>
        </w:rPr>
        <w:t>Dėl Komisijos 2013 m. darbo ataskaitos.</w:t>
      </w:r>
    </w:p>
    <w:p w:rsidR="00A35038" w:rsidRPr="009B5F01" w:rsidRDefault="00A35038" w:rsidP="004A2639">
      <w:pPr>
        <w:spacing w:after="0" w:line="360" w:lineRule="auto"/>
        <w:ind w:firstLine="709"/>
        <w:jc w:val="both"/>
        <w:rPr>
          <w:rFonts w:ascii="Times New Roman" w:hAnsi="Times New Roman" w:cs="Times New Roman"/>
          <w:sz w:val="24"/>
          <w:szCs w:val="24"/>
        </w:rPr>
      </w:pPr>
      <w:r w:rsidRPr="009B5F01">
        <w:rPr>
          <w:rFonts w:ascii="Times New Roman" w:hAnsi="Times New Roman" w:cs="Times New Roman"/>
          <w:sz w:val="24"/>
          <w:szCs w:val="24"/>
        </w:rPr>
        <w:t xml:space="preserve">8. Dėl Jono Algimanto </w:t>
      </w:r>
      <w:proofErr w:type="spellStart"/>
      <w:r w:rsidRPr="009B5F01">
        <w:rPr>
          <w:rFonts w:ascii="Times New Roman" w:hAnsi="Times New Roman" w:cs="Times New Roman"/>
          <w:sz w:val="24"/>
          <w:szCs w:val="24"/>
        </w:rPr>
        <w:t>Jurgausko</w:t>
      </w:r>
      <w:proofErr w:type="spellEnd"/>
      <w:r w:rsidRPr="009B5F01">
        <w:rPr>
          <w:rFonts w:ascii="Times New Roman" w:hAnsi="Times New Roman" w:cs="Times New Roman"/>
          <w:sz w:val="24"/>
          <w:szCs w:val="24"/>
        </w:rPr>
        <w:t xml:space="preserve"> kreipi</w:t>
      </w:r>
      <w:r w:rsidR="00FA7147">
        <w:rPr>
          <w:rFonts w:ascii="Times New Roman" w:hAnsi="Times New Roman" w:cs="Times New Roman"/>
          <w:sz w:val="24"/>
          <w:szCs w:val="24"/>
        </w:rPr>
        <w:t xml:space="preserve">mosi „Dėl Lietuvos Respublikos </w:t>
      </w:r>
      <w:r w:rsidRPr="009B5F01">
        <w:rPr>
          <w:rFonts w:ascii="Times New Roman" w:hAnsi="Times New Roman" w:cs="Times New Roman"/>
          <w:sz w:val="24"/>
          <w:szCs w:val="24"/>
        </w:rPr>
        <w:t>smurtiniais nusikaltimais padarytos žalos kompensavimo įstatymo pakeitimo“.</w:t>
      </w:r>
    </w:p>
    <w:p w:rsidR="001079A8" w:rsidRPr="009B5F01" w:rsidRDefault="00A35038" w:rsidP="004A2639">
      <w:pPr>
        <w:spacing w:after="0" w:line="360" w:lineRule="auto"/>
        <w:ind w:firstLine="709"/>
        <w:jc w:val="both"/>
        <w:rPr>
          <w:rFonts w:ascii="Times New Roman" w:hAnsi="Times New Roman" w:cs="Times New Roman"/>
          <w:sz w:val="24"/>
          <w:szCs w:val="24"/>
        </w:rPr>
      </w:pPr>
      <w:r w:rsidRPr="009B5F01">
        <w:rPr>
          <w:rFonts w:ascii="Times New Roman" w:hAnsi="Times New Roman" w:cs="Times New Roman"/>
          <w:sz w:val="24"/>
          <w:szCs w:val="24"/>
        </w:rPr>
        <w:t>Pirmuoju klausimu buvo priimtas sprendimas tenkinti</w:t>
      </w:r>
      <w:r w:rsidR="001079A8" w:rsidRPr="009B5F01">
        <w:rPr>
          <w:rFonts w:ascii="Times New Roman" w:hAnsi="Times New Roman" w:cs="Times New Roman"/>
          <w:sz w:val="24"/>
          <w:szCs w:val="24"/>
        </w:rPr>
        <w:t xml:space="preserve"> Romualdo Povilaičio peticijoje „Dėl Lietuvos Respublikos ligos ir motinystės socialinio draudimo įstatymo 14 straipsnio pakeitimo“ pateiktą pasiūlymą „skubiai </w:t>
      </w:r>
      <w:r w:rsidR="001079A8" w:rsidRPr="009B5F01">
        <w:rPr>
          <w:rFonts w:ascii="Times New Roman" w:eastAsia="TimesNewRomanPS-BoldMT" w:hAnsi="Times New Roman" w:cs="Times New Roman"/>
          <w:bCs/>
          <w:sz w:val="24"/>
          <w:szCs w:val="24"/>
        </w:rPr>
        <w:t>priimti įstatymą, atkuriantį Lietuvos Respublikos ligos ir motinystės socialinio draudimo įstatymo, priimto 2000 m. gruodžio 21 d</w:t>
      </w:r>
      <w:r w:rsidR="00FA7147">
        <w:rPr>
          <w:rFonts w:ascii="Times New Roman" w:eastAsia="TimesNewRomanPS-BoldMT" w:hAnsi="Times New Roman" w:cs="Times New Roman"/>
          <w:bCs/>
          <w:sz w:val="24"/>
          <w:szCs w:val="24"/>
        </w:rPr>
        <w:t>. Nr. IX-110, 14 straipsnį tokia redakcija</w:t>
      </w:r>
      <w:r w:rsidR="001079A8" w:rsidRPr="009B5F01">
        <w:rPr>
          <w:rFonts w:ascii="Times New Roman" w:eastAsia="TimesNewRomanPS-BoldMT" w:hAnsi="Times New Roman" w:cs="Times New Roman"/>
          <w:bCs/>
          <w:sz w:val="24"/>
          <w:szCs w:val="24"/>
        </w:rPr>
        <w:t>, kokia ji buvo iki 2009 metų balandžio 28 dienos“, t. y., kad l</w:t>
      </w:r>
      <w:r w:rsidR="001079A8" w:rsidRPr="009B5F01">
        <w:rPr>
          <w:rFonts w:ascii="Times New Roman" w:eastAsia="Times New Roman" w:hAnsi="Times New Roman" w:cs="Times New Roman"/>
          <w:sz w:val="24"/>
          <w:szCs w:val="24"/>
          <w:lang w:eastAsia="lt-LT"/>
        </w:rPr>
        <w:t>igos pašalpa, mokama iš Valstybinio socialinio draudimo fondo lėšų, būtų lygi 85 procentams pašalpos gavėjo kompensuojamojo uždarbio.</w:t>
      </w:r>
      <w:r w:rsidR="001079A8" w:rsidRPr="009B5F01">
        <w:rPr>
          <w:rFonts w:ascii="Times New Roman" w:eastAsia="TimesNewRomanPS-BoldMT" w:hAnsi="Times New Roman" w:cs="Times New Roman"/>
          <w:bCs/>
          <w:sz w:val="24"/>
          <w:szCs w:val="24"/>
        </w:rPr>
        <w:t xml:space="preserve"> </w:t>
      </w:r>
    </w:p>
    <w:p w:rsidR="001079A8" w:rsidRPr="009B5F01" w:rsidRDefault="001079A8" w:rsidP="009B5F01">
      <w:pPr>
        <w:shd w:val="clear" w:color="auto" w:fill="FFFFFF"/>
        <w:spacing w:after="0" w:line="360" w:lineRule="auto"/>
        <w:ind w:firstLine="709"/>
        <w:jc w:val="both"/>
        <w:rPr>
          <w:rFonts w:ascii="Times New Roman" w:eastAsia="Times New Roman" w:hAnsi="Times New Roman" w:cs="Times New Roman"/>
          <w:color w:val="000000"/>
          <w:sz w:val="24"/>
          <w:szCs w:val="24"/>
          <w:lang w:eastAsia="lt-LT"/>
        </w:rPr>
      </w:pPr>
      <w:r w:rsidRPr="009B5F01">
        <w:rPr>
          <w:rFonts w:ascii="Times New Roman" w:hAnsi="Times New Roman" w:cs="Times New Roman"/>
          <w:sz w:val="24"/>
          <w:szCs w:val="24"/>
        </w:rPr>
        <w:t xml:space="preserve">Komisija priėmė sprendimą tenkinti peticijoje pateiktą pasiūlymą, atsižvelgusi į </w:t>
      </w:r>
      <w:r w:rsidRPr="009B5F01">
        <w:rPr>
          <w:rStyle w:val="Typewriter"/>
          <w:rFonts w:ascii="Times New Roman" w:hAnsi="Times New Roman" w:cs="Times New Roman"/>
          <w:sz w:val="24"/>
          <w:szCs w:val="24"/>
        </w:rPr>
        <w:t xml:space="preserve">Finansų ministerijos, Socialinės apsaugos ir darbo ministerijos, Sveikatos apsaugos ministerijos pateiktas nuomones, Komisijos posėdyje pateiktus ekspertų paaiškinimus, taip pat atsižvelgusi į tai, kad šiuo metu galiojančios </w:t>
      </w:r>
      <w:r w:rsidRPr="009B5F01">
        <w:rPr>
          <w:rFonts w:ascii="Times New Roman" w:hAnsi="Times New Roman" w:cs="Times New Roman"/>
          <w:sz w:val="24"/>
          <w:szCs w:val="24"/>
        </w:rPr>
        <w:t xml:space="preserve">Lietuvos Respublikos ligos ir motinystės socialinio draudimo įstatymo 14 straipsnio nuostatos skatina dirbančius žmones vengti gydytis gydymo įstaigose, susirgus eiti į darbą tam, kad nebūtų prarasta žymi darbo užmokesčio dalis. Šiuo metu susiklostė ydinga praktika, kai sergantys darbuotojai eidami į darbą rizikuoja ne tik savo sveikata, o kartais ir gyvybe, bet ir platindami infekcinius susirgimus kelia realią grėsmę savo šeimai, bendradarbiams ir aplinkiniams. </w:t>
      </w:r>
      <w:r w:rsidRPr="009B5F01">
        <w:rPr>
          <w:rFonts w:ascii="Times New Roman" w:eastAsia="Times New Roman" w:hAnsi="Times New Roman" w:cs="Times New Roman"/>
          <w:color w:val="000000"/>
          <w:sz w:val="24"/>
          <w:szCs w:val="24"/>
          <w:lang w:eastAsia="lt-LT"/>
        </w:rPr>
        <w:t xml:space="preserve"> </w:t>
      </w:r>
    </w:p>
    <w:p w:rsidR="001079A8" w:rsidRPr="009B5F01" w:rsidRDefault="001079A8" w:rsidP="009B5F01">
      <w:pPr>
        <w:tabs>
          <w:tab w:val="left" w:pos="7230"/>
        </w:tabs>
        <w:spacing w:after="0" w:line="360" w:lineRule="auto"/>
        <w:ind w:firstLine="720"/>
        <w:jc w:val="both"/>
        <w:rPr>
          <w:rFonts w:ascii="Times New Roman" w:eastAsia="Times New Roman" w:hAnsi="Times New Roman" w:cs="Times New Roman"/>
          <w:color w:val="000000"/>
          <w:sz w:val="24"/>
          <w:szCs w:val="24"/>
          <w:lang w:eastAsia="lt-LT"/>
        </w:rPr>
      </w:pPr>
      <w:r w:rsidRPr="009B5F01">
        <w:rPr>
          <w:rFonts w:ascii="Times New Roman" w:hAnsi="Times New Roman" w:cs="Times New Roman"/>
          <w:sz w:val="24"/>
          <w:szCs w:val="24"/>
        </w:rPr>
        <w:lastRenderedPageBreak/>
        <w:t xml:space="preserve">Pažymėtina, kad </w:t>
      </w:r>
      <w:r w:rsidRPr="009B5F01">
        <w:rPr>
          <w:rFonts w:ascii="Times New Roman" w:eastAsia="Times New Roman" w:hAnsi="Times New Roman" w:cs="Times New Roman"/>
          <w:color w:val="000000"/>
          <w:sz w:val="24"/>
          <w:szCs w:val="24"/>
          <w:lang w:eastAsia="lt-LT"/>
        </w:rPr>
        <w:t>nuo trečiosios laikinojo nedarbingumo dienos iki septintosios 40 procentų gavėjo kompensuojamojo uždarbio pašalpos dydis labai skaudžiai atsiliepia šeimos biudžetui. Be to, dar reikia pirkti vaistus, mokėti už procedūras.</w:t>
      </w:r>
    </w:p>
    <w:p w:rsidR="001079A8" w:rsidRPr="009B5F01" w:rsidRDefault="001079A8" w:rsidP="009B5F01">
      <w:pPr>
        <w:pStyle w:val="prastasistinklapis"/>
        <w:tabs>
          <w:tab w:val="left" w:pos="7230"/>
        </w:tabs>
        <w:spacing w:before="0" w:after="0" w:line="360" w:lineRule="auto"/>
        <w:jc w:val="both"/>
        <w:rPr>
          <w:color w:val="000000"/>
        </w:rPr>
      </w:pPr>
      <w:r w:rsidRPr="009B5F01">
        <w:rPr>
          <w:color w:val="000000"/>
        </w:rPr>
        <w:t xml:space="preserve">            Pažymėtina ir tai, kad argumentai dėl ligonių piktnaudžiavimo laikino nedarbingumo pažymėjimais yra nepagrįsti, nes juos išrašo medikai, o ne „išsirašo“ patys pacientai. Be to, </w:t>
      </w:r>
      <w:r w:rsidRPr="00FA7147">
        <w:rPr>
          <w:i/>
          <w:color w:val="000000"/>
        </w:rPr>
        <w:t>„</w:t>
      </w:r>
      <w:r w:rsidRPr="00FA7147">
        <w:rPr>
          <w:rStyle w:val="Emfaz"/>
          <w:bCs/>
          <w:i w:val="0"/>
          <w:color w:val="000000"/>
        </w:rPr>
        <w:t>Sodros“ darbuotojai,</w:t>
      </w:r>
      <w:r w:rsidRPr="009B5F01">
        <w:rPr>
          <w:rStyle w:val="Emfaz"/>
          <w:bCs/>
          <w:color w:val="000000"/>
        </w:rPr>
        <w:t xml:space="preserve"> </w:t>
      </w:r>
      <w:r w:rsidRPr="009B5F01">
        <w:rPr>
          <w:color w:val="000000"/>
        </w:rPr>
        <w:t xml:space="preserve">vykdydami nedarbingumo teisėtumo ir pagrįstumo kontrolės funkciją, turi teisę gauti informaciją apie paciento sveikatos būklę, diagnozes tokia apimtimi, kiek ta informacija yra būtina nedarbingumo kontrolei kiekvienu konkrečiu atveju atlikti, todėl gydytojų konsultacinės komisijos turėtų aktyviau tikrinti asmenims išduotų nedarbingumo pažymėjimų pagrįstumą. </w:t>
      </w:r>
    </w:p>
    <w:p w:rsidR="001079A8" w:rsidRPr="009B5F01" w:rsidRDefault="004A2639" w:rsidP="009B5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ab/>
      </w:r>
      <w:r w:rsidR="001079A8" w:rsidRPr="009B5F01">
        <w:rPr>
          <w:rFonts w:ascii="Times New Roman" w:hAnsi="Times New Roman" w:cs="Times New Roman"/>
          <w:color w:val="000000"/>
          <w:sz w:val="24"/>
          <w:szCs w:val="24"/>
        </w:rPr>
        <w:t xml:space="preserve">Pažymėtina ir tai, kad Lietuvos Respublikos Konstitucinis Teismas yra pažymėjęs, kad </w:t>
      </w:r>
      <w:r w:rsidR="001079A8" w:rsidRPr="009B5F01">
        <w:rPr>
          <w:rFonts w:ascii="Times New Roman" w:hAnsi="Times New Roman" w:cs="Times New Roman"/>
          <w:sz w:val="24"/>
          <w:szCs w:val="24"/>
        </w:rPr>
        <w:t xml:space="preserve">kai iš esmės pablogėja valstybės ekonominė, </w:t>
      </w:r>
      <w:r w:rsidR="001079A8" w:rsidRPr="009B5F01">
        <w:rPr>
          <w:rFonts w:ascii="Times New Roman" w:eastAsia="Times New Roman" w:hAnsi="Times New Roman" w:cs="Times New Roman"/>
          <w:sz w:val="24"/>
          <w:szCs w:val="24"/>
          <w:lang w:eastAsia="lt-LT"/>
        </w:rPr>
        <w:t>finansinė būklė</w:t>
      </w:r>
      <w:r w:rsidR="001079A8" w:rsidRPr="009B5F01">
        <w:rPr>
          <w:rFonts w:ascii="Times New Roman" w:hAnsi="Times New Roman" w:cs="Times New Roman"/>
          <w:sz w:val="24"/>
          <w:szCs w:val="24"/>
        </w:rPr>
        <w:t xml:space="preserve">, laikinas pensijų, atlyginimų ar teisės aktais nustatytų išmokų sumažinimas pagrįstas tol, kol </w:t>
      </w:r>
      <w:r w:rsidR="001079A8" w:rsidRPr="009B5F01">
        <w:rPr>
          <w:rFonts w:ascii="Times New Roman" w:eastAsia="Times New Roman" w:hAnsi="Times New Roman" w:cs="Times New Roman"/>
          <w:sz w:val="24"/>
          <w:szCs w:val="24"/>
          <w:lang w:eastAsia="lt-LT"/>
        </w:rPr>
        <w:t>valstybėje yra susidariusi tam tikra ypatinga situacija. Nebelikus itin sunkios ekonominės, finansinės padėties turi būti vėl taikomi iki šios padėties susidarymo valstybėje nustatyti atlyginimų, pensijų ar teisės aktais nustatytų išmokų dydžiai.</w:t>
      </w:r>
    </w:p>
    <w:p w:rsidR="00A35038" w:rsidRPr="009B5F01" w:rsidRDefault="001079A8" w:rsidP="004A2639">
      <w:pPr>
        <w:spacing w:after="0" w:line="360" w:lineRule="auto"/>
        <w:ind w:firstLine="720"/>
        <w:jc w:val="both"/>
        <w:rPr>
          <w:rFonts w:ascii="Times New Roman" w:hAnsi="Times New Roman" w:cs="Times New Roman"/>
          <w:sz w:val="24"/>
          <w:szCs w:val="24"/>
        </w:rPr>
      </w:pPr>
      <w:r w:rsidRPr="009B5F01">
        <w:rPr>
          <w:rFonts w:ascii="Times New Roman" w:hAnsi="Times New Roman" w:cs="Times New Roman"/>
          <w:sz w:val="24"/>
          <w:szCs w:val="24"/>
        </w:rPr>
        <w:t>Ši Komisijos išvada Seimo plenariniame posėdyje bus svarstoma Seimo pavasario sesijoje.</w:t>
      </w:r>
    </w:p>
    <w:p w:rsidR="001079A8" w:rsidRPr="009B5F01" w:rsidRDefault="001079A8" w:rsidP="009B5F01">
      <w:pPr>
        <w:spacing w:after="0" w:line="360" w:lineRule="auto"/>
        <w:jc w:val="both"/>
        <w:rPr>
          <w:rFonts w:ascii="Times New Roman" w:hAnsi="Times New Roman" w:cs="Times New Roman"/>
          <w:sz w:val="24"/>
          <w:szCs w:val="24"/>
        </w:rPr>
      </w:pPr>
    </w:p>
    <w:p w:rsidR="009602BD" w:rsidRPr="009B5F01" w:rsidRDefault="001079A8" w:rsidP="009B5F01">
      <w:pPr>
        <w:autoSpaceDE w:val="0"/>
        <w:autoSpaceDN w:val="0"/>
        <w:adjustRightInd w:val="0"/>
        <w:spacing w:after="0" w:line="360" w:lineRule="auto"/>
        <w:ind w:firstLine="720"/>
        <w:jc w:val="both"/>
        <w:rPr>
          <w:rFonts w:ascii="Times New Roman" w:hAnsi="Times New Roman" w:cs="Times New Roman"/>
          <w:sz w:val="24"/>
          <w:szCs w:val="24"/>
        </w:rPr>
      </w:pPr>
      <w:r w:rsidRPr="009B5F01">
        <w:rPr>
          <w:rFonts w:ascii="Times New Roman" w:hAnsi="Times New Roman" w:cs="Times New Roman"/>
          <w:sz w:val="24"/>
          <w:szCs w:val="24"/>
        </w:rPr>
        <w:t>Antruoju klausimu buvo priimtas sprendimas atmesti</w:t>
      </w:r>
      <w:r w:rsidR="009602BD" w:rsidRPr="009B5F01">
        <w:rPr>
          <w:rFonts w:ascii="Times New Roman" w:hAnsi="Times New Roman" w:cs="Times New Roman"/>
          <w:sz w:val="24"/>
          <w:szCs w:val="24"/>
        </w:rPr>
        <w:t xml:space="preserve"> Kęstučio </w:t>
      </w:r>
      <w:proofErr w:type="spellStart"/>
      <w:r w:rsidR="009602BD" w:rsidRPr="009B5F01">
        <w:rPr>
          <w:rFonts w:ascii="Times New Roman" w:hAnsi="Times New Roman" w:cs="Times New Roman"/>
          <w:sz w:val="24"/>
          <w:szCs w:val="24"/>
        </w:rPr>
        <w:t>Vilkausko</w:t>
      </w:r>
      <w:proofErr w:type="spellEnd"/>
      <w:r w:rsidR="009602BD" w:rsidRPr="009B5F01">
        <w:rPr>
          <w:rFonts w:ascii="Times New Roman" w:hAnsi="Times New Roman" w:cs="Times New Roman"/>
          <w:sz w:val="24"/>
          <w:szCs w:val="24"/>
        </w:rPr>
        <w:t xml:space="preserve"> peticijoje „Dėl Lietuvos Respublikos bausmių vykdymo kodekso 73, 74, 79, 80, 85, 91, 94, ir 152 straipsnių pakeitimo“ pateiktą pasiūlymą pakeisti Bausmių vykdymo kodekso 73, 74, 79, 80, 85, 91, 94 ir 152 straipsnius taip, kad </w:t>
      </w:r>
      <w:r w:rsidR="009602BD" w:rsidRPr="009B5F01">
        <w:rPr>
          <w:rFonts w:ascii="Times New Roman" w:eastAsia="TimesNewRomanPSMT" w:hAnsi="Times New Roman" w:cs="Times New Roman"/>
          <w:sz w:val="24"/>
          <w:szCs w:val="24"/>
        </w:rPr>
        <w:t>nuteistieji turėtų teisę į „trumpalaikį</w:t>
      </w:r>
      <w:r w:rsidR="009602BD" w:rsidRPr="009B5F01">
        <w:rPr>
          <w:rFonts w:ascii="Times New Roman" w:hAnsi="Times New Roman" w:cs="Times New Roman"/>
          <w:bCs/>
          <w:sz w:val="24"/>
          <w:szCs w:val="24"/>
        </w:rPr>
        <w:t xml:space="preserve"> pasimatymą internetu naudojant programas SKYPE, MSN </w:t>
      </w:r>
      <w:r w:rsidR="009602BD" w:rsidRPr="009B5F01">
        <w:rPr>
          <w:rFonts w:ascii="Times New Roman" w:eastAsia="TimesNewRomanPSMT" w:hAnsi="Times New Roman" w:cs="Times New Roman"/>
          <w:sz w:val="24"/>
          <w:szCs w:val="24"/>
        </w:rPr>
        <w:t xml:space="preserve">arba </w:t>
      </w:r>
      <w:r w:rsidR="009602BD" w:rsidRPr="009B5F01">
        <w:rPr>
          <w:rFonts w:ascii="Times New Roman" w:hAnsi="Times New Roman" w:cs="Times New Roman"/>
          <w:bCs/>
          <w:sz w:val="24"/>
          <w:szCs w:val="24"/>
        </w:rPr>
        <w:t>ICQ“.</w:t>
      </w:r>
      <w:r w:rsidR="009602BD" w:rsidRPr="009B5F01">
        <w:rPr>
          <w:rFonts w:ascii="Times New Roman" w:eastAsia="TimesNewRomanPS-BoldMT" w:hAnsi="Times New Roman" w:cs="Times New Roman"/>
          <w:bCs/>
          <w:sz w:val="24"/>
          <w:szCs w:val="24"/>
        </w:rPr>
        <w:t xml:space="preserve"> </w:t>
      </w:r>
    </w:p>
    <w:p w:rsidR="009602BD" w:rsidRPr="009B5F01" w:rsidRDefault="009602BD" w:rsidP="009B5F01">
      <w:pPr>
        <w:autoSpaceDE w:val="0"/>
        <w:autoSpaceDN w:val="0"/>
        <w:adjustRightInd w:val="0"/>
        <w:spacing w:after="0" w:line="360" w:lineRule="auto"/>
        <w:ind w:firstLine="720"/>
        <w:jc w:val="both"/>
        <w:rPr>
          <w:rFonts w:ascii="Times New Roman" w:hAnsi="Times New Roman" w:cs="Times New Roman"/>
          <w:sz w:val="24"/>
          <w:szCs w:val="24"/>
        </w:rPr>
      </w:pPr>
      <w:r w:rsidRPr="009B5F01">
        <w:rPr>
          <w:rFonts w:ascii="Times New Roman" w:hAnsi="Times New Roman" w:cs="Times New Roman"/>
          <w:sz w:val="24"/>
          <w:szCs w:val="24"/>
        </w:rPr>
        <w:t>Komisija priėmė sprendimą atmesti peticijoje pateiktą pasiūlymą, atsižvelgusi į Lietuvos Respublikos teisingumo ministerijos ir Kalėjimų departamento prie Teisingumo ministerijos pateiktas nuomones, taip pat manydama, kad Bausmių vykdymo kodekse (toliau – Kodeksas) įtvirtinta pakankamai priemonių socialiniams ryšiams su sutuoktiniu, sugyventiniu bei artimaisiais giminaičiais ir kitais asmenimis palaikyti. Nuteistiesiems yra užtikrinama teisė paskambinti telefonu bei siųsti neribotą kiekį laiškų. Pasiūlymas trumpalaikį pasimatymą pakeisti į pasimatymą internetu, manytina, prilygintinas pokalbiui telefonu.</w:t>
      </w:r>
    </w:p>
    <w:p w:rsidR="009602BD" w:rsidRPr="009B5F01" w:rsidRDefault="009602BD" w:rsidP="009B5F01">
      <w:pPr>
        <w:pStyle w:val="Pagrindinistekstas1"/>
        <w:shd w:val="clear" w:color="auto" w:fill="auto"/>
        <w:spacing w:after="0" w:line="360" w:lineRule="auto"/>
        <w:ind w:firstLine="689"/>
        <w:jc w:val="both"/>
        <w:rPr>
          <w:sz w:val="24"/>
          <w:szCs w:val="24"/>
        </w:rPr>
      </w:pPr>
      <w:r w:rsidRPr="009B5F01">
        <w:rPr>
          <w:sz w:val="24"/>
          <w:szCs w:val="24"/>
        </w:rPr>
        <w:t xml:space="preserve">Be to, priėmus minėtus Kodekso pakeitimus, įkalinimo įstaigos susidurtų su ekonominėmis, žmogiškųjų resursų bei kontrolės problemomis. Tam, kad būtų įgyvendinti </w:t>
      </w:r>
      <w:r w:rsidRPr="009B5F01">
        <w:rPr>
          <w:sz w:val="24"/>
          <w:szCs w:val="24"/>
        </w:rPr>
        <w:lastRenderedPageBreak/>
        <w:t xml:space="preserve">siūlomi Kodekso pakeitimai, reikėtų papildomų materialinių išteklių įrangai įsigyti, įsteigti papildomus etatus, įrengti atskiras patalpas, kurių dėl kai kurių įstaigų perpildymo ir kitų veiksnių įrengti neįmanoma. </w:t>
      </w:r>
    </w:p>
    <w:p w:rsidR="00EA79C1" w:rsidRPr="009B5F01" w:rsidRDefault="009602BD" w:rsidP="009B5F01">
      <w:pPr>
        <w:pStyle w:val="Pagrindinistekstas1"/>
        <w:shd w:val="clear" w:color="auto" w:fill="auto"/>
        <w:spacing w:after="0" w:line="360" w:lineRule="auto"/>
        <w:ind w:firstLine="689"/>
        <w:jc w:val="both"/>
        <w:rPr>
          <w:sz w:val="24"/>
          <w:szCs w:val="24"/>
        </w:rPr>
      </w:pPr>
      <w:r w:rsidRPr="009B5F01">
        <w:rPr>
          <w:sz w:val="24"/>
          <w:szCs w:val="24"/>
        </w:rPr>
        <w:t>Pažymėtina, kad priėmus minėtus Kodekso pakeitimus, būtų susidurta su pasimatymo internetu kontrolės problemomis.</w:t>
      </w:r>
      <w:r w:rsidR="00EA79C1" w:rsidRPr="009B5F01">
        <w:rPr>
          <w:sz w:val="24"/>
          <w:szCs w:val="24"/>
        </w:rPr>
        <w:t xml:space="preserve"> </w:t>
      </w:r>
    </w:p>
    <w:p w:rsidR="00EA79C1" w:rsidRPr="009B5F01" w:rsidRDefault="00EA79C1" w:rsidP="009B5F01">
      <w:pPr>
        <w:pStyle w:val="Pagrindinistekstas1"/>
        <w:shd w:val="clear" w:color="auto" w:fill="auto"/>
        <w:spacing w:after="0" w:line="360" w:lineRule="auto"/>
        <w:ind w:firstLine="689"/>
        <w:jc w:val="both"/>
        <w:rPr>
          <w:sz w:val="24"/>
          <w:szCs w:val="24"/>
        </w:rPr>
      </w:pPr>
      <w:r w:rsidRPr="009B5F01">
        <w:rPr>
          <w:sz w:val="24"/>
          <w:szCs w:val="24"/>
        </w:rPr>
        <w:t>Pažymėtinas ir galimas neigiamas visuomenės požiūris į tokius Kodekso pakeitimus.</w:t>
      </w:r>
    </w:p>
    <w:p w:rsidR="009602BD" w:rsidRPr="009B5F01" w:rsidRDefault="009602BD" w:rsidP="009B5F01">
      <w:pPr>
        <w:pStyle w:val="Pagrindinistekstas1"/>
        <w:shd w:val="clear" w:color="auto" w:fill="auto"/>
        <w:spacing w:after="0" w:line="360" w:lineRule="auto"/>
        <w:ind w:firstLine="689"/>
        <w:jc w:val="both"/>
        <w:rPr>
          <w:sz w:val="24"/>
          <w:szCs w:val="24"/>
        </w:rPr>
      </w:pPr>
    </w:p>
    <w:p w:rsidR="00EA79C1" w:rsidRPr="009B5F01" w:rsidRDefault="00EA79C1" w:rsidP="009B5F01">
      <w:pPr>
        <w:tabs>
          <w:tab w:val="left" w:pos="709"/>
        </w:tabs>
        <w:spacing w:after="0" w:line="360" w:lineRule="auto"/>
        <w:jc w:val="both"/>
        <w:rPr>
          <w:rFonts w:ascii="Times New Roman" w:hAnsi="Times New Roman" w:cs="Times New Roman"/>
          <w:sz w:val="24"/>
          <w:szCs w:val="24"/>
        </w:rPr>
      </w:pPr>
      <w:r w:rsidRPr="009B5F01">
        <w:rPr>
          <w:rFonts w:ascii="Times New Roman" w:hAnsi="Times New Roman" w:cs="Times New Roman"/>
          <w:sz w:val="24"/>
          <w:szCs w:val="24"/>
        </w:rPr>
        <w:tab/>
        <w:t xml:space="preserve">Trečiuoju klausimu, vadovaujantis Peticijų įstatymo 9 straipsnio 3 dalies 2 ir 4 punktais, buvo priimtas sprendimas Kęstučio </w:t>
      </w:r>
      <w:proofErr w:type="spellStart"/>
      <w:r w:rsidRPr="009B5F01">
        <w:rPr>
          <w:rFonts w:ascii="Times New Roman" w:hAnsi="Times New Roman" w:cs="Times New Roman"/>
          <w:sz w:val="24"/>
          <w:szCs w:val="24"/>
        </w:rPr>
        <w:t>Vilkausko</w:t>
      </w:r>
      <w:proofErr w:type="spellEnd"/>
      <w:r w:rsidRPr="009B5F01">
        <w:rPr>
          <w:rFonts w:ascii="Times New Roman" w:hAnsi="Times New Roman" w:cs="Times New Roman"/>
          <w:sz w:val="24"/>
          <w:szCs w:val="24"/>
        </w:rPr>
        <w:t xml:space="preserve"> kreipimosi „Dėl tarnybos kalėjimų departamente prie Lietuvos Respublikos teisingumo ministerijos statuto 22 straipsnio 1 dalies papildymo“ nepripažinti peticija.</w:t>
      </w:r>
    </w:p>
    <w:p w:rsidR="00EA79C1" w:rsidRPr="009B5F01" w:rsidRDefault="00EA79C1" w:rsidP="009B5F01">
      <w:pPr>
        <w:spacing w:after="0" w:line="360" w:lineRule="auto"/>
        <w:ind w:firstLine="720"/>
        <w:jc w:val="both"/>
        <w:rPr>
          <w:rFonts w:ascii="Times New Roman" w:hAnsi="Times New Roman" w:cs="Times New Roman"/>
          <w:sz w:val="24"/>
          <w:szCs w:val="24"/>
        </w:rPr>
      </w:pPr>
      <w:r w:rsidRPr="009B5F01">
        <w:rPr>
          <w:rFonts w:ascii="Times New Roman" w:hAnsi="Times New Roman" w:cs="Times New Roman"/>
          <w:sz w:val="24"/>
          <w:szCs w:val="24"/>
        </w:rPr>
        <w:t>Toks sprendimas buvo priimtas dėl šių motyvų:</w:t>
      </w:r>
    </w:p>
    <w:p w:rsidR="00EA79C1" w:rsidRPr="009B5F01" w:rsidRDefault="00EA79C1" w:rsidP="009B5F01">
      <w:pPr>
        <w:spacing w:after="0" w:line="360" w:lineRule="auto"/>
        <w:ind w:firstLine="720"/>
        <w:jc w:val="both"/>
        <w:rPr>
          <w:rFonts w:ascii="Times New Roman" w:hAnsi="Times New Roman" w:cs="Times New Roman"/>
          <w:sz w:val="24"/>
          <w:szCs w:val="24"/>
          <w:lang w:eastAsia="lt-LT"/>
        </w:rPr>
      </w:pPr>
      <w:r w:rsidRPr="009B5F01">
        <w:rPr>
          <w:rFonts w:ascii="Times New Roman" w:hAnsi="Times New Roman" w:cs="Times New Roman"/>
          <w:sz w:val="24"/>
          <w:szCs w:val="24"/>
        </w:rPr>
        <w:t>1)</w:t>
      </w:r>
      <w:r w:rsidRPr="009B5F01">
        <w:rPr>
          <w:rFonts w:ascii="Times New Roman" w:hAnsi="Times New Roman" w:cs="Times New Roman"/>
          <w:sz w:val="24"/>
          <w:szCs w:val="24"/>
          <w:lang w:eastAsia="lt-LT"/>
        </w:rPr>
        <w:t xml:space="preserve"> T</w:t>
      </w:r>
      <w:r w:rsidRPr="009B5F01">
        <w:rPr>
          <w:rFonts w:ascii="Times New Roman" w:hAnsi="Times New Roman" w:cs="Times New Roman"/>
          <w:sz w:val="24"/>
          <w:szCs w:val="24"/>
        </w:rPr>
        <w:t>arnybos kalėjimų departamente prie Lietuvos Respublikos teisingumo ministerijos statuto</w:t>
      </w:r>
      <w:r w:rsidRPr="009B5F01">
        <w:rPr>
          <w:rFonts w:ascii="Times New Roman" w:hAnsi="Times New Roman" w:cs="Times New Roman"/>
          <w:b/>
          <w:sz w:val="24"/>
          <w:szCs w:val="24"/>
        </w:rPr>
        <w:t xml:space="preserve"> </w:t>
      </w:r>
      <w:r w:rsidRPr="009B5F01">
        <w:rPr>
          <w:rFonts w:ascii="Times New Roman" w:hAnsi="Times New Roman" w:cs="Times New Roman"/>
          <w:sz w:val="24"/>
          <w:szCs w:val="24"/>
        </w:rPr>
        <w:t>3 straipsnio 2 dalyje yra nustatyta, kad</w:t>
      </w:r>
      <w:r w:rsidRPr="009B5F01">
        <w:rPr>
          <w:rFonts w:ascii="Times New Roman" w:hAnsi="Times New Roman" w:cs="Times New Roman"/>
          <w:b/>
          <w:sz w:val="24"/>
          <w:szCs w:val="24"/>
        </w:rPr>
        <w:t xml:space="preserve"> </w:t>
      </w:r>
      <w:r w:rsidRPr="009B5F01">
        <w:rPr>
          <w:rFonts w:ascii="Times New Roman" w:hAnsi="Times New Roman" w:cs="Times New Roman"/>
          <w:sz w:val="24"/>
          <w:szCs w:val="24"/>
        </w:rPr>
        <w:t>„</w:t>
      </w:r>
      <w:r w:rsidRPr="009B5F01">
        <w:rPr>
          <w:rFonts w:ascii="Times New Roman" w:hAnsi="Times New Roman" w:cs="Times New Roman"/>
          <w:sz w:val="24"/>
          <w:szCs w:val="24"/>
          <w:lang w:eastAsia="lt-LT"/>
        </w:rPr>
        <w:t xml:space="preserve">Kalėjimų departamentas ir jam pavaldžios įstaigos atlieka uždavinius, kurie joms yra nustatyti Bausmių vykdymo kodekse, Suėmimo vykdymo įstatyme, </w:t>
      </w:r>
      <w:r w:rsidRPr="009B5F01">
        <w:rPr>
          <w:rFonts w:ascii="Times New Roman" w:hAnsi="Times New Roman" w:cs="Times New Roman"/>
          <w:b/>
          <w:sz w:val="24"/>
          <w:szCs w:val="24"/>
          <w:lang w:eastAsia="lt-LT"/>
        </w:rPr>
        <w:t>kituose įstatymuose</w:t>
      </w:r>
      <w:r w:rsidRPr="009B5F01">
        <w:rPr>
          <w:rFonts w:ascii="Times New Roman" w:hAnsi="Times New Roman" w:cs="Times New Roman"/>
          <w:sz w:val="24"/>
          <w:szCs w:val="24"/>
          <w:lang w:eastAsia="lt-LT"/>
        </w:rPr>
        <w:t xml:space="preserve"> ir teisės aktuose, taip pat šių įstaigų nuostatuose.</w:t>
      </w:r>
    </w:p>
    <w:p w:rsidR="00EA79C1" w:rsidRPr="009B5F01" w:rsidRDefault="00EA79C1" w:rsidP="009B5F01">
      <w:pPr>
        <w:autoSpaceDE w:val="0"/>
        <w:autoSpaceDN w:val="0"/>
        <w:adjustRightInd w:val="0"/>
        <w:spacing w:after="0" w:line="360" w:lineRule="auto"/>
        <w:ind w:firstLine="720"/>
        <w:jc w:val="both"/>
        <w:rPr>
          <w:rFonts w:ascii="Times New Roman" w:hAnsi="Times New Roman" w:cs="Times New Roman"/>
          <w:sz w:val="24"/>
          <w:szCs w:val="24"/>
        </w:rPr>
      </w:pPr>
      <w:r w:rsidRPr="009B5F01">
        <w:rPr>
          <w:rFonts w:ascii="Times New Roman" w:hAnsi="Times New Roman" w:cs="Times New Roman"/>
          <w:sz w:val="24"/>
          <w:szCs w:val="24"/>
        </w:rPr>
        <w:t xml:space="preserve">2) </w:t>
      </w:r>
      <w:r w:rsidRPr="009B5F01">
        <w:rPr>
          <w:rFonts w:ascii="Times New Roman" w:hAnsi="Times New Roman" w:cs="Times New Roman"/>
          <w:bCs/>
          <w:sz w:val="24"/>
          <w:szCs w:val="24"/>
        </w:rPr>
        <w:t>2013 m. gruodžio 23 d. buvo priimtas L</w:t>
      </w:r>
      <w:r w:rsidRPr="009B5F01">
        <w:rPr>
          <w:rFonts w:ascii="Times New Roman" w:hAnsi="Times New Roman" w:cs="Times New Roman"/>
          <w:sz w:val="24"/>
          <w:szCs w:val="24"/>
        </w:rPr>
        <w:t>ietuvos Respublikos kriminalinės žvalgybos įstatymo 2, 5, 21 ir</w:t>
      </w:r>
      <w:r w:rsidRPr="009B5F01">
        <w:rPr>
          <w:rFonts w:ascii="Times New Roman" w:hAnsi="Times New Roman" w:cs="Times New Roman"/>
          <w:sz w:val="24"/>
          <w:szCs w:val="24"/>
          <w:lang w:val="en-US"/>
        </w:rPr>
        <w:t xml:space="preserve"> 22 </w:t>
      </w:r>
      <w:proofErr w:type="spellStart"/>
      <w:r w:rsidRPr="009B5F01">
        <w:rPr>
          <w:rFonts w:ascii="Times New Roman" w:hAnsi="Times New Roman" w:cs="Times New Roman"/>
          <w:sz w:val="24"/>
          <w:szCs w:val="24"/>
          <w:lang w:val="en-US"/>
        </w:rPr>
        <w:t>straipsni</w:t>
      </w:r>
      <w:proofErr w:type="spellEnd"/>
      <w:r w:rsidRPr="009B5F01">
        <w:rPr>
          <w:rFonts w:ascii="Times New Roman" w:hAnsi="Times New Roman" w:cs="Times New Roman"/>
          <w:sz w:val="24"/>
          <w:szCs w:val="24"/>
        </w:rPr>
        <w:t>ų pakeitimo įstatymas Nr. XII-729, kuriame Kalėjimų departamentas jau buvo įtrauktas į sąrašą institucijų, kurios turi teisę atlikti kriminalinės žvalgybos tyrimą.</w:t>
      </w:r>
    </w:p>
    <w:p w:rsidR="00EA79C1" w:rsidRPr="009B5F01" w:rsidRDefault="00EA79C1" w:rsidP="009B5F01">
      <w:pPr>
        <w:autoSpaceDE w:val="0"/>
        <w:autoSpaceDN w:val="0"/>
        <w:adjustRightInd w:val="0"/>
        <w:spacing w:after="0" w:line="360" w:lineRule="auto"/>
        <w:ind w:firstLine="720"/>
        <w:jc w:val="both"/>
        <w:rPr>
          <w:rFonts w:ascii="Times New Roman" w:hAnsi="Times New Roman" w:cs="Times New Roman"/>
          <w:sz w:val="24"/>
          <w:szCs w:val="24"/>
          <w:lang w:eastAsia="lt-LT"/>
        </w:rPr>
      </w:pPr>
      <w:r w:rsidRPr="009B5F01">
        <w:rPr>
          <w:rFonts w:ascii="Times New Roman" w:hAnsi="Times New Roman" w:cs="Times New Roman"/>
          <w:sz w:val="24"/>
          <w:szCs w:val="24"/>
        </w:rPr>
        <w:t>D</w:t>
      </w:r>
      <w:r w:rsidRPr="009B5F01">
        <w:rPr>
          <w:rStyle w:val="typewriter-h"/>
          <w:rFonts w:ascii="Times New Roman" w:hAnsi="Times New Roman" w:cs="Times New Roman"/>
          <w:sz w:val="24"/>
          <w:szCs w:val="24"/>
        </w:rPr>
        <w:t>abar Lietuvos Respublikos kriminalinės žvalgybos įstatymo 2 straipsnio 11 dalis skelbia, kad „</w:t>
      </w:r>
      <w:r w:rsidRPr="009B5F01">
        <w:rPr>
          <w:rStyle w:val="typewriter-h"/>
          <w:rFonts w:ascii="Times New Roman" w:hAnsi="Times New Roman" w:cs="Times New Roman"/>
          <w:bCs/>
          <w:sz w:val="24"/>
          <w:szCs w:val="24"/>
        </w:rPr>
        <w:t>Kriminalinės žvalgybos pagrindinės institucijos</w:t>
      </w:r>
      <w:r w:rsidRPr="009B5F01">
        <w:rPr>
          <w:rStyle w:val="typewriter-h"/>
          <w:rFonts w:ascii="Times New Roman" w:hAnsi="Times New Roman" w:cs="Times New Roman"/>
          <w:sz w:val="24"/>
          <w:szCs w:val="24"/>
        </w:rPr>
        <w:t xml:space="preserve"> –</w:t>
      </w:r>
      <w:r w:rsidRPr="009B5F01">
        <w:rPr>
          <w:rStyle w:val="typewriter-h"/>
          <w:rFonts w:ascii="Times New Roman" w:hAnsi="Times New Roman" w:cs="Times New Roman"/>
          <w:b/>
          <w:bCs/>
          <w:sz w:val="24"/>
          <w:szCs w:val="24"/>
        </w:rPr>
        <w:t xml:space="preserve"> </w:t>
      </w:r>
      <w:r w:rsidRPr="009B5F01">
        <w:rPr>
          <w:rFonts w:ascii="Times New Roman" w:hAnsi="Times New Roman" w:cs="Times New Roman"/>
          <w:sz w:val="24"/>
          <w:szCs w:val="24"/>
          <w:lang w:eastAsia="lt-LT"/>
        </w:rPr>
        <w:t xml:space="preserve">Finansinių nusikaltimų tyrimo tarnyba prie Lietuvos Respublikos vidaus reikalų ministerijos, </w:t>
      </w:r>
      <w:r w:rsidRPr="009B5F01">
        <w:rPr>
          <w:rFonts w:ascii="Times New Roman" w:hAnsi="Times New Roman" w:cs="Times New Roman"/>
          <w:b/>
          <w:sz w:val="24"/>
          <w:szCs w:val="24"/>
          <w:lang w:eastAsia="lt-LT"/>
        </w:rPr>
        <w:t>Kalėjimų departamentas</w:t>
      </w:r>
      <w:r w:rsidRPr="009B5F01">
        <w:rPr>
          <w:rFonts w:ascii="Times New Roman" w:hAnsi="Times New Roman" w:cs="Times New Roman"/>
          <w:sz w:val="24"/>
          <w:szCs w:val="24"/>
          <w:lang w:eastAsia="lt-LT"/>
        </w:rPr>
        <w:t xml:space="preserve"> prie Lietuvos Respublikos teisingumo ministerijos, Muitinės departamentas prie Lietuvos Respublikos finansų ministerijos, Policijos departamentas prie Lietuvos Respublikos vidaus reikalų ministerijos, Specialiųjų tyrimų tarnyba, Vadovybės apsaugos departamentas prie Lietuvos Respublikos vidaus reikalų ministerijos, Valstybės sienos apsaugos tarnyba prie Lietuvos Respublikos vidaus reikalų ministerijos. Kriminalinės žvalgybos pagrindinių institucijų teises ir pareigas taip pat turi Antrasis operatyvinių tarnybų departamentas prie Lietuvos Respublikos krašto apsaugos ministerijos ir Valstybės saugumo departamentas, kai jų padaliniai atlieka kriminalinės žvalgybos tyrimą šio įstatymo nustatytais pagrindais ir tvarka.“</w:t>
      </w:r>
    </w:p>
    <w:p w:rsidR="00EA79C1" w:rsidRPr="009B5F01" w:rsidRDefault="00EA79C1" w:rsidP="009B5F01">
      <w:pPr>
        <w:spacing w:after="0" w:line="360" w:lineRule="auto"/>
        <w:ind w:firstLine="720"/>
        <w:jc w:val="both"/>
        <w:rPr>
          <w:rFonts w:ascii="Times New Roman" w:hAnsi="Times New Roman" w:cs="Times New Roman"/>
          <w:sz w:val="24"/>
          <w:szCs w:val="24"/>
          <w:lang w:eastAsia="lt-LT"/>
        </w:rPr>
      </w:pPr>
      <w:r w:rsidRPr="009B5F01">
        <w:rPr>
          <w:rFonts w:ascii="Times New Roman" w:hAnsi="Times New Roman" w:cs="Times New Roman"/>
          <w:sz w:val="24"/>
          <w:szCs w:val="24"/>
          <w:lang w:eastAsia="lt-LT"/>
        </w:rPr>
        <w:t>Taigi pareiškėjo siūlymas jau yra įgyvendintas.</w:t>
      </w:r>
    </w:p>
    <w:p w:rsidR="00405AC1" w:rsidRDefault="000F424C" w:rsidP="009B5F01">
      <w:pPr>
        <w:spacing w:after="0" w:line="360" w:lineRule="auto"/>
        <w:ind w:firstLine="720"/>
        <w:jc w:val="both"/>
        <w:rPr>
          <w:rFonts w:ascii="Times New Roman" w:hAnsi="Times New Roman" w:cs="Times New Roman"/>
          <w:sz w:val="24"/>
          <w:szCs w:val="24"/>
        </w:rPr>
      </w:pPr>
      <w:r w:rsidRPr="009B5F01">
        <w:rPr>
          <w:rFonts w:ascii="Times New Roman" w:hAnsi="Times New Roman" w:cs="Times New Roman"/>
          <w:sz w:val="24"/>
          <w:szCs w:val="24"/>
        </w:rPr>
        <w:lastRenderedPageBreak/>
        <w:t>Ketvirtuoju klausimu,</w:t>
      </w:r>
      <w:r w:rsidR="00EA79C1" w:rsidRPr="009B5F01">
        <w:rPr>
          <w:rFonts w:ascii="Times New Roman" w:hAnsi="Times New Roman" w:cs="Times New Roman"/>
          <w:sz w:val="24"/>
          <w:szCs w:val="24"/>
        </w:rPr>
        <w:t xml:space="preserve"> </w:t>
      </w:r>
      <w:r w:rsidRPr="009B5F01">
        <w:rPr>
          <w:rFonts w:ascii="Times New Roman" w:hAnsi="Times New Roman" w:cs="Times New Roman"/>
          <w:sz w:val="24"/>
          <w:szCs w:val="24"/>
        </w:rPr>
        <w:t xml:space="preserve">vadovaujantis Peticijų įstatymo 4 straipsnio 1 dalimi, buvo priimtas sprendimas Kęstučio </w:t>
      </w:r>
      <w:proofErr w:type="spellStart"/>
      <w:r w:rsidRPr="009B5F01">
        <w:rPr>
          <w:rFonts w:ascii="Times New Roman" w:hAnsi="Times New Roman" w:cs="Times New Roman"/>
          <w:sz w:val="24"/>
          <w:szCs w:val="24"/>
        </w:rPr>
        <w:t>Vilkausko</w:t>
      </w:r>
      <w:proofErr w:type="spellEnd"/>
      <w:r w:rsidRPr="009B5F01">
        <w:rPr>
          <w:rFonts w:ascii="Times New Roman" w:hAnsi="Times New Roman" w:cs="Times New Roman"/>
          <w:sz w:val="24"/>
          <w:szCs w:val="24"/>
        </w:rPr>
        <w:t xml:space="preserve"> kreipimąsi „Dėl Lietuvos Respublikos prokuratūros įstatymo 2 straipsnio papildymo“ nenagrinėti Peticijų įstatymo nustatyta tvarka, nes </w:t>
      </w:r>
      <w:r w:rsidR="006D7831">
        <w:rPr>
          <w:rFonts w:ascii="Times New Roman" w:hAnsi="Times New Roman" w:cs="Times New Roman"/>
          <w:sz w:val="24"/>
          <w:szCs w:val="24"/>
        </w:rPr>
        <w:t>jis neatitinka šiame įstatyme</w:t>
      </w:r>
      <w:r w:rsidRPr="009B5F01">
        <w:rPr>
          <w:rFonts w:ascii="Times New Roman" w:hAnsi="Times New Roman" w:cs="Times New Roman"/>
          <w:sz w:val="24"/>
          <w:szCs w:val="24"/>
        </w:rPr>
        <w:t xml:space="preserve"> nustatytų reikalavimų </w:t>
      </w:r>
      <w:r w:rsidR="00405AC1" w:rsidRPr="009B5F01">
        <w:rPr>
          <w:rFonts w:ascii="Times New Roman" w:hAnsi="Times New Roman" w:cs="Times New Roman"/>
          <w:sz w:val="24"/>
          <w:szCs w:val="24"/>
        </w:rPr>
        <w:t>– neaiškiai išdėstytas siūlymas.</w:t>
      </w:r>
    </w:p>
    <w:p w:rsidR="00FA7147" w:rsidRPr="009B5F01" w:rsidRDefault="00FA7147" w:rsidP="009B5F01">
      <w:pPr>
        <w:spacing w:after="0" w:line="360" w:lineRule="auto"/>
        <w:ind w:firstLine="720"/>
        <w:jc w:val="both"/>
        <w:rPr>
          <w:rFonts w:ascii="Times New Roman" w:hAnsi="Times New Roman" w:cs="Times New Roman"/>
          <w:sz w:val="24"/>
          <w:szCs w:val="24"/>
        </w:rPr>
      </w:pPr>
    </w:p>
    <w:p w:rsidR="00405AC1" w:rsidRPr="009B5F01" w:rsidRDefault="00405AC1" w:rsidP="009B5F01">
      <w:pPr>
        <w:spacing w:after="0" w:line="360" w:lineRule="auto"/>
        <w:ind w:firstLine="720"/>
        <w:jc w:val="both"/>
        <w:rPr>
          <w:rFonts w:ascii="Times New Roman" w:hAnsi="Times New Roman" w:cs="Times New Roman"/>
          <w:sz w:val="24"/>
          <w:szCs w:val="24"/>
        </w:rPr>
      </w:pPr>
      <w:r w:rsidRPr="009B5F01">
        <w:rPr>
          <w:rFonts w:ascii="Times New Roman" w:hAnsi="Times New Roman" w:cs="Times New Roman"/>
          <w:sz w:val="24"/>
          <w:szCs w:val="24"/>
        </w:rPr>
        <w:t>Penktuoju klausimu buvo priimtas sprendimas Marijos Žižienės kreipimąsi „Dėl Lietuvos Respublikos civilinio kodekso pakeitimo“ pripažinti peticija ir priimti ją nagrinėti.</w:t>
      </w:r>
    </w:p>
    <w:p w:rsidR="00B94467" w:rsidRPr="009B5F01" w:rsidRDefault="00405AC1" w:rsidP="009B5F01">
      <w:pPr>
        <w:spacing w:after="0" w:line="360" w:lineRule="auto"/>
        <w:ind w:firstLine="720"/>
        <w:jc w:val="both"/>
        <w:rPr>
          <w:rFonts w:ascii="Times New Roman" w:hAnsi="Times New Roman" w:cs="Times New Roman"/>
          <w:sz w:val="24"/>
          <w:szCs w:val="24"/>
        </w:rPr>
      </w:pPr>
      <w:r w:rsidRPr="009B5F01">
        <w:rPr>
          <w:rFonts w:ascii="Times New Roman" w:hAnsi="Times New Roman" w:cs="Times New Roman"/>
          <w:sz w:val="24"/>
          <w:szCs w:val="24"/>
        </w:rPr>
        <w:t>Peticijoje pateiktas pasiūlymas</w:t>
      </w:r>
      <w:r w:rsidR="00B94467" w:rsidRPr="009B5F01">
        <w:rPr>
          <w:rFonts w:ascii="Times New Roman" w:hAnsi="Times New Roman" w:cs="Times New Roman"/>
          <w:sz w:val="24"/>
          <w:szCs w:val="24"/>
        </w:rPr>
        <w:t xml:space="preserve"> „pakeisti įstatymą, kad vaikams, kurie nesirūpino tėvais, nepriklausytų dalis tėvo užgyvento turto“.</w:t>
      </w:r>
    </w:p>
    <w:p w:rsidR="00B94467" w:rsidRPr="009B5F01" w:rsidRDefault="00B94467" w:rsidP="009B5F01">
      <w:pPr>
        <w:spacing w:after="0" w:line="360" w:lineRule="auto"/>
        <w:ind w:firstLine="720"/>
        <w:jc w:val="both"/>
        <w:rPr>
          <w:rFonts w:ascii="Times New Roman" w:hAnsi="Times New Roman" w:cs="Times New Roman"/>
          <w:sz w:val="24"/>
          <w:szCs w:val="24"/>
        </w:rPr>
      </w:pPr>
    </w:p>
    <w:p w:rsidR="00C166C1" w:rsidRPr="009B5F01" w:rsidRDefault="00B94467" w:rsidP="009B5F01">
      <w:pPr>
        <w:spacing w:after="0" w:line="360" w:lineRule="auto"/>
        <w:ind w:firstLine="720"/>
        <w:jc w:val="both"/>
        <w:rPr>
          <w:rFonts w:ascii="Times New Roman" w:hAnsi="Times New Roman" w:cs="Times New Roman"/>
          <w:sz w:val="24"/>
          <w:szCs w:val="24"/>
        </w:rPr>
      </w:pPr>
      <w:r w:rsidRPr="009B5F01">
        <w:rPr>
          <w:rFonts w:ascii="Times New Roman" w:hAnsi="Times New Roman" w:cs="Times New Roman"/>
          <w:sz w:val="24"/>
          <w:szCs w:val="24"/>
        </w:rPr>
        <w:t>Šeštuoju klausimu</w:t>
      </w:r>
      <w:r w:rsidR="00C166C1" w:rsidRPr="009B5F01">
        <w:rPr>
          <w:rFonts w:ascii="Times New Roman" w:hAnsi="Times New Roman" w:cs="Times New Roman"/>
          <w:sz w:val="24"/>
          <w:szCs w:val="24"/>
        </w:rPr>
        <w:t xml:space="preserve"> buvo nuspręsta, kad</w:t>
      </w:r>
      <w:r w:rsidR="00FA7147">
        <w:rPr>
          <w:rFonts w:ascii="Times New Roman" w:hAnsi="Times New Roman" w:cs="Times New Roman"/>
          <w:sz w:val="24"/>
          <w:szCs w:val="24"/>
        </w:rPr>
        <w:t xml:space="preserve"> Angelės </w:t>
      </w:r>
      <w:proofErr w:type="spellStart"/>
      <w:r w:rsidR="00FA7147">
        <w:rPr>
          <w:rFonts w:ascii="Times New Roman" w:hAnsi="Times New Roman" w:cs="Times New Roman"/>
          <w:sz w:val="24"/>
          <w:szCs w:val="24"/>
        </w:rPr>
        <w:t>Krugiškienės</w:t>
      </w:r>
      <w:proofErr w:type="spellEnd"/>
      <w:r w:rsidR="00FA7147">
        <w:rPr>
          <w:rFonts w:ascii="Times New Roman" w:hAnsi="Times New Roman" w:cs="Times New Roman"/>
          <w:sz w:val="24"/>
          <w:szCs w:val="24"/>
        </w:rPr>
        <w:t xml:space="preserve"> prašymas </w:t>
      </w:r>
      <w:r w:rsidR="00C166C1" w:rsidRPr="009B5F01">
        <w:rPr>
          <w:rFonts w:ascii="Times New Roman" w:hAnsi="Times New Roman" w:cs="Times New Roman"/>
          <w:sz w:val="24"/>
          <w:szCs w:val="24"/>
        </w:rPr>
        <w:t>negali būti nagrinėjamas Lietuvos Respublikos peticijų įstatymo nustatyta tvarka, kadangi prašymas neatitinka minėto įstatymų nustatytų kreipimosi formos ir turinio reikalavimų.</w:t>
      </w:r>
    </w:p>
    <w:p w:rsidR="00C166C1" w:rsidRPr="009B5F01" w:rsidRDefault="00C166C1" w:rsidP="009B5F01">
      <w:pPr>
        <w:spacing w:after="0" w:line="360" w:lineRule="auto"/>
        <w:ind w:firstLine="709"/>
        <w:jc w:val="both"/>
        <w:rPr>
          <w:rFonts w:ascii="Times New Roman" w:eastAsia="TimesNewRomanPSMT" w:hAnsi="Times New Roman" w:cs="Times New Roman"/>
          <w:sz w:val="24"/>
          <w:szCs w:val="24"/>
        </w:rPr>
      </w:pPr>
      <w:r w:rsidRPr="009B5F01">
        <w:rPr>
          <w:rFonts w:ascii="Times New Roman" w:eastAsia="TimesNewRomanPSMT" w:hAnsi="Times New Roman" w:cs="Times New Roman"/>
          <w:sz w:val="24"/>
          <w:szCs w:val="24"/>
        </w:rPr>
        <w:t>Pareiškėja prašo Seimo pirmininkės „kreiptis į Seimą, Vyriausybę dėl įstatymo Nr. I-2563 „agrarinei žemės reformai plėtoti“ 3 punkto ir CPK 272 str. 2 d. 11 p. pakeitimo ir papildymo, kurių nuostata yra prieš įvaikius, kurių įvaikinimas nėra įregistruotas pagal tuo metu veikusius įstatymus“.</w:t>
      </w:r>
    </w:p>
    <w:p w:rsidR="00C166C1" w:rsidRPr="009B5F01" w:rsidRDefault="00C166C1" w:rsidP="009B5F01">
      <w:pPr>
        <w:spacing w:after="0" w:line="360" w:lineRule="auto"/>
        <w:ind w:firstLine="720"/>
        <w:jc w:val="both"/>
        <w:rPr>
          <w:rFonts w:ascii="Times New Roman" w:hAnsi="Times New Roman" w:cs="Times New Roman"/>
          <w:sz w:val="24"/>
          <w:szCs w:val="24"/>
        </w:rPr>
      </w:pPr>
      <w:r w:rsidRPr="009B5F01">
        <w:rPr>
          <w:rFonts w:ascii="Times New Roman" w:eastAsia="TimesNewRomanPSMT" w:hAnsi="Times New Roman" w:cs="Times New Roman"/>
          <w:sz w:val="24"/>
          <w:szCs w:val="24"/>
        </w:rPr>
        <w:t>Komisija taip pat priėmė sprendimą informuoti pareiškėją, kad jos minimas CPK 272</w:t>
      </w:r>
      <w:r w:rsidR="00FA7147">
        <w:rPr>
          <w:rFonts w:ascii="Times New Roman" w:eastAsia="TimesNewRomanPSMT" w:hAnsi="Times New Roman" w:cs="Times New Roman"/>
          <w:sz w:val="24"/>
          <w:szCs w:val="24"/>
        </w:rPr>
        <w:t xml:space="preserve"> straipsnio 2 dalies 11 punktas</w:t>
      </w:r>
      <w:r w:rsidRPr="009B5F01">
        <w:rPr>
          <w:rFonts w:ascii="Times New Roman" w:eastAsia="TimesNewRomanPSMT" w:hAnsi="Times New Roman" w:cs="Times New Roman"/>
          <w:sz w:val="24"/>
          <w:szCs w:val="24"/>
        </w:rPr>
        <w:t xml:space="preserve"> įvaikinimo nereglamentuoja</w:t>
      </w:r>
      <w:r w:rsidRPr="009B5F01">
        <w:rPr>
          <w:rFonts w:ascii="Times New Roman" w:hAnsi="Times New Roman" w:cs="Times New Roman"/>
          <w:sz w:val="24"/>
          <w:szCs w:val="24"/>
        </w:rPr>
        <w:t xml:space="preserve">, 272 straipsnis teturi vieną dalį, kuri punktų neturi, todėl jos pasiūlymo įgyvendinimas „pakeisti ar papildyti CPK 272 straipsnio 2 dalies 11 punktą, yra neįmanomas. </w:t>
      </w:r>
    </w:p>
    <w:p w:rsidR="00D337E4" w:rsidRPr="009B5F01" w:rsidRDefault="00C166C1" w:rsidP="009B5F01">
      <w:pPr>
        <w:spacing w:after="0" w:line="360" w:lineRule="auto"/>
        <w:ind w:firstLine="720"/>
        <w:jc w:val="both"/>
        <w:rPr>
          <w:rFonts w:ascii="Times New Roman" w:hAnsi="Times New Roman" w:cs="Times New Roman"/>
          <w:sz w:val="24"/>
          <w:szCs w:val="24"/>
        </w:rPr>
      </w:pPr>
      <w:r w:rsidRPr="009B5F01">
        <w:rPr>
          <w:rFonts w:ascii="Times New Roman" w:hAnsi="Times New Roman" w:cs="Times New Roman"/>
          <w:sz w:val="24"/>
          <w:szCs w:val="24"/>
        </w:rPr>
        <w:t>Pareiškėjos minimo</w:t>
      </w:r>
      <w:r w:rsidRPr="009B5F01">
        <w:rPr>
          <w:rFonts w:ascii="Times New Roman" w:eastAsia="TimesNewRomanPSMT" w:hAnsi="Times New Roman" w:cs="Times New Roman"/>
          <w:sz w:val="24"/>
          <w:szCs w:val="24"/>
        </w:rPr>
        <w:t xml:space="preserve"> įstatymo Nr. I-2563</w:t>
      </w:r>
      <w:r w:rsidRPr="009B5F01">
        <w:rPr>
          <w:rFonts w:ascii="Times New Roman" w:hAnsi="Times New Roman" w:cs="Times New Roman"/>
          <w:sz w:val="24"/>
          <w:szCs w:val="24"/>
        </w:rPr>
        <w:t xml:space="preserve"> (L</w:t>
      </w:r>
      <w:r w:rsidRPr="009B5F01">
        <w:rPr>
          <w:rFonts w:ascii="Times New Roman" w:hAnsi="Times New Roman" w:cs="Times New Roman"/>
          <w:sz w:val="24"/>
          <w:szCs w:val="24"/>
          <w:lang w:eastAsia="lt-LT"/>
        </w:rPr>
        <w:t>ietuvos Respublikos Aukščiausiosios Tarybos nutarimo</w:t>
      </w:r>
      <w:r w:rsidRPr="009B5F01">
        <w:rPr>
          <w:rFonts w:ascii="Times New Roman" w:hAnsi="Times New Roman" w:cs="Times New Roman"/>
          <w:sz w:val="24"/>
          <w:szCs w:val="24"/>
        </w:rPr>
        <w:t xml:space="preserve"> I-2563 „Dėl priemonių agrarinei reformai plėtoti“) 3 punktas skelbia, „kad tais atvejais, kai faktiniai įtėviai įvaikinimo juridiškai nėra įforminę, įvaikinimo faktas gali būti įrodomas teisme“. Taigi pareiškėjai tik reikia į kreiptis į teismą dėl juridinę reikšmę turinčio fakto nustatymo, kad ji buvo įvaikinta.</w:t>
      </w:r>
    </w:p>
    <w:p w:rsidR="00D337E4" w:rsidRPr="009B5F01" w:rsidRDefault="00D337E4" w:rsidP="009B5F01">
      <w:pPr>
        <w:spacing w:after="0" w:line="360" w:lineRule="auto"/>
        <w:ind w:firstLine="720"/>
        <w:jc w:val="both"/>
        <w:rPr>
          <w:rFonts w:ascii="Times New Roman" w:hAnsi="Times New Roman" w:cs="Times New Roman"/>
          <w:sz w:val="24"/>
          <w:szCs w:val="24"/>
        </w:rPr>
      </w:pPr>
    </w:p>
    <w:p w:rsidR="00D337E4" w:rsidRPr="009B5F01" w:rsidRDefault="00D337E4" w:rsidP="009B5F01">
      <w:pPr>
        <w:spacing w:after="0" w:line="360" w:lineRule="auto"/>
        <w:ind w:firstLine="720"/>
        <w:jc w:val="both"/>
        <w:rPr>
          <w:rFonts w:ascii="Times New Roman" w:hAnsi="Times New Roman" w:cs="Times New Roman"/>
          <w:sz w:val="24"/>
          <w:szCs w:val="24"/>
        </w:rPr>
      </w:pPr>
      <w:r w:rsidRPr="009B5F01">
        <w:rPr>
          <w:rFonts w:ascii="Times New Roman" w:hAnsi="Times New Roman" w:cs="Times New Roman"/>
          <w:sz w:val="24"/>
          <w:szCs w:val="24"/>
        </w:rPr>
        <w:t>Septintuoju klausimu buvo priimtas sprendimas pritarti Komisijos 2013 m. darbo ataskaitai ir pateikti ją Seimui.</w:t>
      </w:r>
    </w:p>
    <w:p w:rsidR="00D337E4" w:rsidRPr="009B5F01" w:rsidRDefault="00D337E4" w:rsidP="009B5F01">
      <w:pPr>
        <w:spacing w:after="0" w:line="360" w:lineRule="auto"/>
        <w:ind w:firstLine="720"/>
        <w:jc w:val="both"/>
        <w:rPr>
          <w:rFonts w:ascii="Times New Roman" w:hAnsi="Times New Roman" w:cs="Times New Roman"/>
          <w:sz w:val="24"/>
          <w:szCs w:val="24"/>
        </w:rPr>
      </w:pPr>
    </w:p>
    <w:p w:rsidR="00D337E4" w:rsidRPr="009B5F01" w:rsidRDefault="00D337E4" w:rsidP="009B5F01">
      <w:pPr>
        <w:spacing w:after="0" w:line="360" w:lineRule="auto"/>
        <w:ind w:firstLine="720"/>
        <w:jc w:val="both"/>
        <w:rPr>
          <w:rFonts w:ascii="Times New Roman" w:hAnsi="Times New Roman" w:cs="Times New Roman"/>
          <w:sz w:val="24"/>
          <w:szCs w:val="24"/>
        </w:rPr>
      </w:pPr>
      <w:r w:rsidRPr="009B5F01">
        <w:rPr>
          <w:rFonts w:ascii="Times New Roman" w:hAnsi="Times New Roman" w:cs="Times New Roman"/>
          <w:sz w:val="24"/>
          <w:szCs w:val="24"/>
        </w:rPr>
        <w:t xml:space="preserve">Aštuntuoju klausimu buvo priimtas sprendimas Jono Algimanto </w:t>
      </w:r>
      <w:proofErr w:type="spellStart"/>
      <w:r w:rsidRPr="009B5F01">
        <w:rPr>
          <w:rFonts w:ascii="Times New Roman" w:hAnsi="Times New Roman" w:cs="Times New Roman"/>
          <w:sz w:val="24"/>
          <w:szCs w:val="24"/>
        </w:rPr>
        <w:t>Jurgausko</w:t>
      </w:r>
      <w:proofErr w:type="spellEnd"/>
      <w:r w:rsidRPr="009B5F01">
        <w:rPr>
          <w:rFonts w:ascii="Times New Roman" w:hAnsi="Times New Roman" w:cs="Times New Roman"/>
          <w:sz w:val="24"/>
          <w:szCs w:val="24"/>
        </w:rPr>
        <w:t xml:space="preserve"> kreipimąsi „Dėl Lietuvos Respublikos smurtiniais nusikaltimais padarytos žalos kompensavimo įstatymo pakeitimo“ pripažinti peticija ir priimti ją nagrinėti.</w:t>
      </w:r>
    </w:p>
    <w:p w:rsidR="00D337E4" w:rsidRPr="009B5F01" w:rsidRDefault="00D337E4" w:rsidP="00CE6C78">
      <w:pPr>
        <w:autoSpaceDE w:val="0"/>
        <w:autoSpaceDN w:val="0"/>
        <w:adjustRightInd w:val="0"/>
        <w:spacing w:after="0" w:line="360" w:lineRule="auto"/>
        <w:ind w:firstLine="720"/>
        <w:jc w:val="both"/>
        <w:rPr>
          <w:rFonts w:ascii="Times New Roman" w:eastAsia="TimesNewRomanPSMT" w:hAnsi="Times New Roman" w:cs="Times New Roman"/>
          <w:sz w:val="24"/>
          <w:szCs w:val="24"/>
        </w:rPr>
      </w:pPr>
      <w:r w:rsidRPr="009B5F01">
        <w:rPr>
          <w:rFonts w:ascii="Times New Roman" w:hAnsi="Times New Roman" w:cs="Times New Roman"/>
          <w:sz w:val="24"/>
          <w:szCs w:val="24"/>
        </w:rPr>
        <w:lastRenderedPageBreak/>
        <w:t xml:space="preserve">Peticijoje siūloma </w:t>
      </w:r>
      <w:r w:rsidR="003F72E9" w:rsidRPr="009B5F01">
        <w:rPr>
          <w:rFonts w:ascii="Times New Roman" w:hAnsi="Times New Roman" w:cs="Times New Roman"/>
          <w:sz w:val="24"/>
          <w:szCs w:val="24"/>
        </w:rPr>
        <w:t xml:space="preserve">taip </w:t>
      </w:r>
      <w:r w:rsidRPr="009B5F01">
        <w:rPr>
          <w:rFonts w:ascii="Times New Roman" w:hAnsi="Times New Roman" w:cs="Times New Roman"/>
          <w:sz w:val="24"/>
          <w:szCs w:val="24"/>
        </w:rPr>
        <w:t>pakeisti Lietuvos Respublikos smurtiniais nusikaltimais padarytos žalos kompensavimo įstatymo 2</w:t>
      </w:r>
      <w:r w:rsidR="00FA7147">
        <w:rPr>
          <w:rFonts w:ascii="Times New Roman" w:hAnsi="Times New Roman" w:cs="Times New Roman"/>
          <w:sz w:val="24"/>
          <w:szCs w:val="24"/>
        </w:rPr>
        <w:t xml:space="preserve"> </w:t>
      </w:r>
      <w:r w:rsidR="003F72E9" w:rsidRPr="009B5F01">
        <w:rPr>
          <w:rFonts w:ascii="Times New Roman" w:hAnsi="Times New Roman" w:cs="Times New Roman"/>
          <w:sz w:val="24"/>
          <w:szCs w:val="24"/>
        </w:rPr>
        <w:t xml:space="preserve">ir 20 straipsnius: </w:t>
      </w:r>
      <w:r w:rsidR="003F72E9" w:rsidRPr="009B5F01">
        <w:rPr>
          <w:rFonts w:ascii="Times New Roman" w:eastAsia="TimesNewRomanPSMT" w:hAnsi="Times New Roman" w:cs="Times New Roman"/>
          <w:sz w:val="24"/>
          <w:szCs w:val="24"/>
        </w:rPr>
        <w:t xml:space="preserve">2 straipsnio </w:t>
      </w:r>
      <w:r w:rsidR="00CE6C78">
        <w:rPr>
          <w:rFonts w:ascii="Times New Roman" w:eastAsia="TimesNewRomanPSMT" w:hAnsi="Times New Roman" w:cs="Times New Roman"/>
          <w:sz w:val="24"/>
          <w:szCs w:val="24"/>
        </w:rPr>
        <w:t xml:space="preserve">1 </w:t>
      </w:r>
      <w:r w:rsidR="003F72E9" w:rsidRPr="009B5F01">
        <w:rPr>
          <w:rFonts w:ascii="Times New Roman" w:eastAsia="TimesNewRomanPSMT" w:hAnsi="Times New Roman" w:cs="Times New Roman"/>
          <w:sz w:val="24"/>
          <w:szCs w:val="24"/>
        </w:rPr>
        <w:t>dalį išdėstyti taip: „</w:t>
      </w:r>
      <w:r w:rsidRPr="009B5F01">
        <w:rPr>
          <w:rFonts w:ascii="Times New Roman" w:eastAsia="TimesNewRomanPSMT" w:hAnsi="Times New Roman" w:cs="Times New Roman"/>
          <w:sz w:val="24"/>
          <w:szCs w:val="24"/>
        </w:rPr>
        <w:t>Smurtinis nusikaltimas</w:t>
      </w:r>
      <w:r w:rsidR="00FA7147">
        <w:rPr>
          <w:rFonts w:ascii="Times New Roman" w:eastAsia="TimesNewRomanPSMT" w:hAnsi="Times New Roman" w:cs="Times New Roman"/>
          <w:sz w:val="24"/>
          <w:szCs w:val="24"/>
        </w:rPr>
        <w:t xml:space="preserve"> – </w:t>
      </w:r>
      <w:r w:rsidRPr="009B5F01">
        <w:rPr>
          <w:rFonts w:ascii="Times New Roman" w:eastAsia="TimesNewRomanPSMT" w:hAnsi="Times New Roman" w:cs="Times New Roman"/>
          <w:sz w:val="24"/>
          <w:szCs w:val="24"/>
        </w:rPr>
        <w:t>Baudžiamajame kodekse numatyto nusikaltimo požymių turinti</w:t>
      </w:r>
      <w:r w:rsidR="00FA7147">
        <w:rPr>
          <w:rFonts w:ascii="Times New Roman" w:eastAsia="TimesNewRomanPSMT" w:hAnsi="Times New Roman" w:cs="Times New Roman"/>
          <w:sz w:val="24"/>
          <w:szCs w:val="24"/>
        </w:rPr>
        <w:t xml:space="preserve"> </w:t>
      </w:r>
      <w:r w:rsidRPr="009B5F01">
        <w:rPr>
          <w:rFonts w:ascii="Times New Roman" w:eastAsia="TimesNewRomanPSMT" w:hAnsi="Times New Roman" w:cs="Times New Roman"/>
          <w:sz w:val="24"/>
          <w:szCs w:val="24"/>
        </w:rPr>
        <w:t>veika, kuria buvo tyčia atimta žmogaus gyvybė arba sunkiai ar nesunkiai ar nežymiai sutrikdyta jo</w:t>
      </w:r>
      <w:r w:rsidR="003F72E9" w:rsidRPr="009B5F01">
        <w:rPr>
          <w:rFonts w:ascii="Times New Roman" w:eastAsia="TimesNewRomanPSMT" w:hAnsi="Times New Roman" w:cs="Times New Roman"/>
          <w:sz w:val="24"/>
          <w:szCs w:val="24"/>
        </w:rPr>
        <w:t xml:space="preserve"> </w:t>
      </w:r>
      <w:r w:rsidRPr="009B5F01">
        <w:rPr>
          <w:rFonts w:ascii="Times New Roman" w:eastAsia="TimesNewRomanPSMT" w:hAnsi="Times New Roman" w:cs="Times New Roman"/>
          <w:sz w:val="24"/>
          <w:szCs w:val="24"/>
        </w:rPr>
        <w:t>sveikata, arba apysunkio, sunkaus ar labai sunkaus nusikaltimo žmogaus laisvei, seksualinio</w:t>
      </w:r>
      <w:r w:rsidR="003F72E9" w:rsidRPr="009B5F01">
        <w:rPr>
          <w:rFonts w:ascii="Times New Roman" w:eastAsia="TimesNewRomanPSMT" w:hAnsi="Times New Roman" w:cs="Times New Roman"/>
          <w:sz w:val="24"/>
          <w:szCs w:val="24"/>
        </w:rPr>
        <w:t xml:space="preserve"> </w:t>
      </w:r>
      <w:r w:rsidRPr="009B5F01">
        <w:rPr>
          <w:rFonts w:ascii="Times New Roman" w:eastAsia="TimesNewRomanPSMT" w:hAnsi="Times New Roman" w:cs="Times New Roman"/>
          <w:sz w:val="24"/>
          <w:szCs w:val="24"/>
        </w:rPr>
        <w:t>apsisprendimo laisvei ar neliečiamumui požymių turinti veika. Smurtinių nusikaltimų, dėl kurių</w:t>
      </w:r>
      <w:r w:rsidR="003F72E9" w:rsidRPr="009B5F01">
        <w:rPr>
          <w:rFonts w:ascii="Times New Roman" w:eastAsia="TimesNewRomanPSMT" w:hAnsi="Times New Roman" w:cs="Times New Roman"/>
          <w:sz w:val="24"/>
          <w:szCs w:val="24"/>
        </w:rPr>
        <w:t xml:space="preserve"> </w:t>
      </w:r>
      <w:r w:rsidRPr="009B5F01">
        <w:rPr>
          <w:rFonts w:ascii="Times New Roman" w:eastAsia="TimesNewRomanPSMT" w:hAnsi="Times New Roman" w:cs="Times New Roman"/>
          <w:sz w:val="24"/>
          <w:szCs w:val="24"/>
        </w:rPr>
        <w:t>padaryta žala kompensuojama, sąrašą nustato Lietuvos Respublikos Vyriausybės įgaliota institucija</w:t>
      </w:r>
      <w:r w:rsidR="00CE6C78">
        <w:rPr>
          <w:rFonts w:ascii="Times New Roman" w:eastAsia="TimesNewRomanPSMT" w:hAnsi="Times New Roman" w:cs="Times New Roman"/>
          <w:sz w:val="24"/>
          <w:szCs w:val="24"/>
        </w:rPr>
        <w:t>.</w:t>
      </w:r>
      <w:r w:rsidR="003F72E9" w:rsidRPr="009B5F01">
        <w:rPr>
          <w:rFonts w:ascii="Times New Roman" w:eastAsia="TimesNewRomanPSMT" w:hAnsi="Times New Roman" w:cs="Times New Roman"/>
          <w:sz w:val="24"/>
          <w:szCs w:val="24"/>
        </w:rPr>
        <w:t xml:space="preserve"> (</w:t>
      </w:r>
      <w:r w:rsidRPr="009B5F01">
        <w:rPr>
          <w:rFonts w:ascii="Times New Roman" w:eastAsia="TimesNewRomanPSMT" w:hAnsi="Times New Roman" w:cs="Times New Roman"/>
          <w:sz w:val="24"/>
          <w:szCs w:val="24"/>
        </w:rPr>
        <w:t>Sąrašas turi atitikti siūlomą šio įstatymo pakeitimo projektą</w:t>
      </w:r>
      <w:r w:rsidR="003F72E9" w:rsidRPr="009B5F01">
        <w:rPr>
          <w:rFonts w:ascii="Times New Roman" w:eastAsia="TimesNewRomanPSMT" w:hAnsi="Times New Roman" w:cs="Times New Roman"/>
          <w:sz w:val="24"/>
          <w:szCs w:val="24"/>
        </w:rPr>
        <w:t>).</w:t>
      </w:r>
      <w:r w:rsidR="00CE6C78">
        <w:rPr>
          <w:rFonts w:ascii="Times New Roman" w:eastAsia="TimesNewRomanPSMT" w:hAnsi="Times New Roman" w:cs="Times New Roman"/>
          <w:sz w:val="24"/>
          <w:szCs w:val="24"/>
        </w:rPr>
        <w:t>“</w:t>
      </w:r>
      <w:r w:rsidRPr="009B5F01">
        <w:rPr>
          <w:rFonts w:ascii="Times New Roman" w:eastAsia="TimesNewRomanPSMT" w:hAnsi="Times New Roman" w:cs="Times New Roman"/>
          <w:sz w:val="24"/>
          <w:szCs w:val="24"/>
        </w:rPr>
        <w:t xml:space="preserve"> </w:t>
      </w:r>
      <w:r w:rsidR="003F72E9" w:rsidRPr="009B5F01">
        <w:rPr>
          <w:rFonts w:ascii="Times New Roman" w:eastAsia="TimesNewRomanPSMT" w:hAnsi="Times New Roman" w:cs="Times New Roman"/>
          <w:sz w:val="24"/>
          <w:szCs w:val="24"/>
        </w:rPr>
        <w:t>„Šio</w:t>
      </w:r>
      <w:r w:rsidR="009B5F01" w:rsidRPr="009B5F01">
        <w:rPr>
          <w:rFonts w:ascii="Times New Roman" w:eastAsia="TimesNewRomanPSMT" w:hAnsi="Times New Roman" w:cs="Times New Roman"/>
          <w:sz w:val="24"/>
          <w:szCs w:val="24"/>
        </w:rPr>
        <w:t xml:space="preserve"> įstatymo 20 straipsnį išdėstyt</w:t>
      </w:r>
      <w:r w:rsidR="003F72E9" w:rsidRPr="009B5F01">
        <w:rPr>
          <w:rFonts w:ascii="Times New Roman" w:eastAsia="TimesNewRomanPSMT" w:hAnsi="Times New Roman" w:cs="Times New Roman"/>
          <w:sz w:val="24"/>
          <w:szCs w:val="24"/>
        </w:rPr>
        <w:t>i taip: „</w:t>
      </w:r>
      <w:r w:rsidRPr="009B5F01">
        <w:rPr>
          <w:rFonts w:ascii="Times New Roman" w:eastAsia="TimesNewRomanPSMT" w:hAnsi="Times New Roman" w:cs="Times New Roman"/>
          <w:sz w:val="24"/>
          <w:szCs w:val="24"/>
        </w:rPr>
        <w:t>20 straipsnis. Įstatymo taikymas</w:t>
      </w:r>
      <w:r w:rsidR="009B5F01">
        <w:rPr>
          <w:rFonts w:ascii="Times New Roman" w:eastAsia="TimesNewRomanPSMT" w:hAnsi="Times New Roman" w:cs="Times New Roman"/>
          <w:sz w:val="24"/>
          <w:szCs w:val="24"/>
        </w:rPr>
        <w:t xml:space="preserve">. </w:t>
      </w:r>
      <w:r w:rsidRPr="009B5F01">
        <w:rPr>
          <w:rFonts w:ascii="Times New Roman" w:eastAsia="TimesNewRomanPSMT" w:hAnsi="Times New Roman" w:cs="Times New Roman"/>
          <w:sz w:val="24"/>
          <w:szCs w:val="24"/>
        </w:rPr>
        <w:t>Pagal šį įstatymą kompensuojama tik dėl po 2003</w:t>
      </w:r>
      <w:r w:rsidR="00FA7147">
        <w:rPr>
          <w:rFonts w:ascii="Times New Roman" w:eastAsia="TimesNewRomanPSMT" w:hAnsi="Times New Roman" w:cs="Times New Roman"/>
          <w:sz w:val="24"/>
          <w:szCs w:val="24"/>
        </w:rPr>
        <w:t xml:space="preserve"> </w:t>
      </w:r>
      <w:r w:rsidRPr="009B5F01">
        <w:rPr>
          <w:rFonts w:ascii="Times New Roman" w:eastAsia="TimesNewRomanPSMT" w:hAnsi="Times New Roman" w:cs="Times New Roman"/>
          <w:sz w:val="24"/>
          <w:szCs w:val="24"/>
        </w:rPr>
        <w:t>m. sausio 1 d. padarytų smurtinių</w:t>
      </w:r>
      <w:r w:rsidR="009B5F01">
        <w:rPr>
          <w:rFonts w:ascii="Times New Roman" w:eastAsia="TimesNewRomanPSMT" w:hAnsi="Times New Roman" w:cs="Times New Roman"/>
          <w:sz w:val="24"/>
          <w:szCs w:val="24"/>
        </w:rPr>
        <w:t xml:space="preserve"> </w:t>
      </w:r>
      <w:r w:rsidR="003F72E9" w:rsidRPr="009B5F01">
        <w:rPr>
          <w:rFonts w:ascii="Times New Roman" w:eastAsia="TimesNewRomanPSMT" w:hAnsi="Times New Roman" w:cs="Times New Roman"/>
          <w:sz w:val="24"/>
          <w:szCs w:val="24"/>
        </w:rPr>
        <w:t>nusikaltimų atsiradusi žala“</w:t>
      </w:r>
      <w:r w:rsidR="009B5F01" w:rsidRPr="009B5F01">
        <w:rPr>
          <w:rFonts w:ascii="Times New Roman" w:eastAsia="TimesNewRomanPSMT" w:hAnsi="Times New Roman" w:cs="Times New Roman"/>
          <w:sz w:val="24"/>
          <w:szCs w:val="24"/>
        </w:rPr>
        <w:t>.</w:t>
      </w:r>
    </w:p>
    <w:p w:rsidR="001079A8" w:rsidRPr="009B5F01" w:rsidRDefault="00FA7147" w:rsidP="009B5F01">
      <w:pPr>
        <w:spacing w:after="0" w:line="360" w:lineRule="auto"/>
        <w:ind w:firstLine="1296"/>
        <w:jc w:val="both"/>
        <w:rPr>
          <w:rFonts w:ascii="Times New Roman" w:hAnsi="Times New Roman" w:cs="Times New Roman"/>
          <w:sz w:val="24"/>
          <w:szCs w:val="24"/>
        </w:rPr>
      </w:pPr>
      <w:r>
        <w:rPr>
          <w:rFonts w:ascii="Times New Roman" w:eastAsia="TimesNewRomanPSMT" w:hAnsi="Times New Roman" w:cs="Times New Roman"/>
          <w:sz w:val="24"/>
          <w:szCs w:val="24"/>
        </w:rPr>
        <w:t xml:space="preserve"> </w:t>
      </w:r>
    </w:p>
    <w:p w:rsidR="00F66124" w:rsidRDefault="00F66124" w:rsidP="00F66124">
      <w:pPr>
        <w:spacing w:line="360" w:lineRule="auto"/>
        <w:jc w:val="both"/>
      </w:pPr>
      <w:r>
        <w:rPr>
          <w:rFonts w:ascii="Times New Roman" w:hAnsi="Times New Roman"/>
          <w:sz w:val="24"/>
          <w:szCs w:val="24"/>
        </w:rPr>
        <w:t xml:space="preserve">Komisijų biuro patarėja </w:t>
      </w:r>
      <w:r w:rsidRPr="00EE51C5">
        <w:rPr>
          <w:rFonts w:ascii="Times New Roman" w:hAnsi="Times New Roman"/>
          <w:sz w:val="24"/>
          <w:szCs w:val="24"/>
        </w:rPr>
        <w:t xml:space="preserve">Janina </w:t>
      </w:r>
      <w:proofErr w:type="spellStart"/>
      <w:r w:rsidRPr="00EE51C5">
        <w:rPr>
          <w:rFonts w:ascii="Times New Roman" w:hAnsi="Times New Roman"/>
          <w:sz w:val="24"/>
          <w:szCs w:val="24"/>
        </w:rPr>
        <w:t>Šniaukštienė</w:t>
      </w:r>
      <w:proofErr w:type="spellEnd"/>
      <w:r w:rsidRPr="00EE51C5">
        <w:rPr>
          <w:rFonts w:ascii="Times New Roman" w:hAnsi="Times New Roman"/>
          <w:sz w:val="24"/>
          <w:szCs w:val="24"/>
        </w:rPr>
        <w:t xml:space="preserve">, tel. (8 5) 239 6819, el. p. jasnia@lrs.lt </w:t>
      </w:r>
    </w:p>
    <w:p w:rsidR="00A35038" w:rsidRPr="009B5F01" w:rsidRDefault="00A35038" w:rsidP="009B5F01">
      <w:pPr>
        <w:spacing w:after="0" w:line="360" w:lineRule="auto"/>
        <w:jc w:val="both"/>
        <w:rPr>
          <w:rFonts w:ascii="Times New Roman" w:hAnsi="Times New Roman" w:cs="Times New Roman"/>
          <w:sz w:val="24"/>
          <w:szCs w:val="24"/>
        </w:rPr>
      </w:pPr>
    </w:p>
    <w:sectPr w:rsidR="00A35038" w:rsidRPr="009B5F01" w:rsidSect="009B5F01">
      <w:headerReference w:type="default" r:id="rId7"/>
      <w:pgSz w:w="11906" w:h="16838"/>
      <w:pgMar w:top="1440" w:right="1440" w:bottom="1440" w:left="1440"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F01" w:rsidRDefault="009B5F01" w:rsidP="009B5F01">
      <w:pPr>
        <w:spacing w:after="0" w:line="240" w:lineRule="auto"/>
      </w:pPr>
      <w:r>
        <w:separator/>
      </w:r>
    </w:p>
  </w:endnote>
  <w:endnote w:type="continuationSeparator" w:id="0">
    <w:p w:rsidR="009B5F01" w:rsidRDefault="009B5F01" w:rsidP="009B5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TimesNewRomanPSMT">
    <w:altName w:val="MS Mincho"/>
    <w:panose1 w:val="00000000000000000000"/>
    <w:charset w:val="80"/>
    <w:family w:val="auto"/>
    <w:notTrueType/>
    <w:pitch w:val="default"/>
    <w:sig w:usb0="00000005" w:usb1="08070000" w:usb2="00000010" w:usb3="00000000" w:csb0="00020002"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F01" w:rsidRDefault="009B5F01" w:rsidP="009B5F01">
      <w:pPr>
        <w:spacing w:after="0" w:line="240" w:lineRule="auto"/>
      </w:pPr>
      <w:r>
        <w:separator/>
      </w:r>
    </w:p>
  </w:footnote>
  <w:footnote w:type="continuationSeparator" w:id="0">
    <w:p w:rsidR="009B5F01" w:rsidRDefault="009B5F01" w:rsidP="009B5F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8545147"/>
      <w:docPartObj>
        <w:docPartGallery w:val="Page Numbers (Top of Page)"/>
        <w:docPartUnique/>
      </w:docPartObj>
    </w:sdtPr>
    <w:sdtEndPr/>
    <w:sdtContent>
      <w:p w:rsidR="009B5F01" w:rsidRDefault="009B5F01">
        <w:pPr>
          <w:pStyle w:val="Antrats"/>
          <w:jc w:val="center"/>
        </w:pPr>
        <w:r>
          <w:fldChar w:fldCharType="begin"/>
        </w:r>
        <w:r>
          <w:instrText>PAGE   \* MERGEFORMAT</w:instrText>
        </w:r>
        <w:r>
          <w:fldChar w:fldCharType="separate"/>
        </w:r>
        <w:r w:rsidR="004A2639">
          <w:rPr>
            <w:noProof/>
          </w:rPr>
          <w:t>2</w:t>
        </w:r>
        <w:r>
          <w:fldChar w:fldCharType="end"/>
        </w:r>
      </w:p>
    </w:sdtContent>
  </w:sdt>
  <w:p w:rsidR="009B5F01" w:rsidRDefault="009B5F01">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51C"/>
    <w:rsid w:val="000F424C"/>
    <w:rsid w:val="001079A8"/>
    <w:rsid w:val="003F72E9"/>
    <w:rsid w:val="00405AC1"/>
    <w:rsid w:val="004349D0"/>
    <w:rsid w:val="004A2639"/>
    <w:rsid w:val="00603BE2"/>
    <w:rsid w:val="006D7831"/>
    <w:rsid w:val="009602BD"/>
    <w:rsid w:val="009B5F01"/>
    <w:rsid w:val="00A35038"/>
    <w:rsid w:val="00A5551C"/>
    <w:rsid w:val="00B94467"/>
    <w:rsid w:val="00C166C1"/>
    <w:rsid w:val="00CE6C78"/>
    <w:rsid w:val="00D337E4"/>
    <w:rsid w:val="00EA79C1"/>
    <w:rsid w:val="00EC0723"/>
    <w:rsid w:val="00F66124"/>
    <w:rsid w:val="00FA4B60"/>
    <w:rsid w:val="00FA71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Typewriter">
    <w:name w:val="Typewriter"/>
    <w:rsid w:val="001079A8"/>
    <w:rPr>
      <w:rFonts w:ascii="Courier New" w:hAnsi="Courier New"/>
      <w:sz w:val="20"/>
    </w:rPr>
  </w:style>
  <w:style w:type="paragraph" w:styleId="prastasistinklapis">
    <w:name w:val="Normal (Web)"/>
    <w:basedOn w:val="prastasis"/>
    <w:uiPriority w:val="99"/>
    <w:unhideWhenUsed/>
    <w:rsid w:val="001079A8"/>
    <w:pPr>
      <w:spacing w:before="150" w:after="150" w:line="240" w:lineRule="auto"/>
    </w:pPr>
    <w:rPr>
      <w:rFonts w:ascii="Times New Roman" w:eastAsia="Times New Roman" w:hAnsi="Times New Roman" w:cs="Times New Roman"/>
      <w:sz w:val="24"/>
      <w:szCs w:val="24"/>
      <w:lang w:eastAsia="lt-LT"/>
    </w:rPr>
  </w:style>
  <w:style w:type="character" w:styleId="Emfaz">
    <w:name w:val="Emphasis"/>
    <w:basedOn w:val="Numatytasispastraiposriftas"/>
    <w:uiPriority w:val="20"/>
    <w:qFormat/>
    <w:rsid w:val="001079A8"/>
    <w:rPr>
      <w:i/>
      <w:iCs/>
    </w:rPr>
  </w:style>
  <w:style w:type="paragraph" w:customStyle="1" w:styleId="Pagrindinistekstas1">
    <w:name w:val="Pagrindinis tekstas1"/>
    <w:basedOn w:val="prastasis"/>
    <w:rsid w:val="009602BD"/>
    <w:pPr>
      <w:widowControl w:val="0"/>
      <w:shd w:val="clear" w:color="auto" w:fill="FFFFFF"/>
      <w:spacing w:after="60" w:line="0" w:lineRule="atLeast"/>
    </w:pPr>
    <w:rPr>
      <w:rFonts w:ascii="Times New Roman" w:eastAsia="Times New Roman" w:hAnsi="Times New Roman" w:cs="Times New Roman"/>
      <w:sz w:val="21"/>
      <w:szCs w:val="21"/>
    </w:rPr>
  </w:style>
  <w:style w:type="character" w:customStyle="1" w:styleId="typewriter-h">
    <w:name w:val="typewriter-h"/>
    <w:rsid w:val="00EA79C1"/>
  </w:style>
  <w:style w:type="paragraph" w:styleId="Antrats">
    <w:name w:val="header"/>
    <w:basedOn w:val="prastasis"/>
    <w:link w:val="AntratsDiagrama"/>
    <w:uiPriority w:val="99"/>
    <w:unhideWhenUsed/>
    <w:rsid w:val="009B5F0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B5F01"/>
  </w:style>
  <w:style w:type="paragraph" w:styleId="Porat">
    <w:name w:val="footer"/>
    <w:basedOn w:val="prastasis"/>
    <w:link w:val="PoratDiagrama"/>
    <w:uiPriority w:val="99"/>
    <w:unhideWhenUsed/>
    <w:rsid w:val="009B5F0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B5F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Typewriter">
    <w:name w:val="Typewriter"/>
    <w:rsid w:val="001079A8"/>
    <w:rPr>
      <w:rFonts w:ascii="Courier New" w:hAnsi="Courier New"/>
      <w:sz w:val="20"/>
    </w:rPr>
  </w:style>
  <w:style w:type="paragraph" w:styleId="prastasistinklapis">
    <w:name w:val="Normal (Web)"/>
    <w:basedOn w:val="prastasis"/>
    <w:uiPriority w:val="99"/>
    <w:unhideWhenUsed/>
    <w:rsid w:val="001079A8"/>
    <w:pPr>
      <w:spacing w:before="150" w:after="150" w:line="240" w:lineRule="auto"/>
    </w:pPr>
    <w:rPr>
      <w:rFonts w:ascii="Times New Roman" w:eastAsia="Times New Roman" w:hAnsi="Times New Roman" w:cs="Times New Roman"/>
      <w:sz w:val="24"/>
      <w:szCs w:val="24"/>
      <w:lang w:eastAsia="lt-LT"/>
    </w:rPr>
  </w:style>
  <w:style w:type="character" w:styleId="Emfaz">
    <w:name w:val="Emphasis"/>
    <w:basedOn w:val="Numatytasispastraiposriftas"/>
    <w:uiPriority w:val="20"/>
    <w:qFormat/>
    <w:rsid w:val="001079A8"/>
    <w:rPr>
      <w:i/>
      <w:iCs/>
    </w:rPr>
  </w:style>
  <w:style w:type="paragraph" w:customStyle="1" w:styleId="Pagrindinistekstas1">
    <w:name w:val="Pagrindinis tekstas1"/>
    <w:basedOn w:val="prastasis"/>
    <w:rsid w:val="009602BD"/>
    <w:pPr>
      <w:widowControl w:val="0"/>
      <w:shd w:val="clear" w:color="auto" w:fill="FFFFFF"/>
      <w:spacing w:after="60" w:line="0" w:lineRule="atLeast"/>
    </w:pPr>
    <w:rPr>
      <w:rFonts w:ascii="Times New Roman" w:eastAsia="Times New Roman" w:hAnsi="Times New Roman" w:cs="Times New Roman"/>
      <w:sz w:val="21"/>
      <w:szCs w:val="21"/>
    </w:rPr>
  </w:style>
  <w:style w:type="character" w:customStyle="1" w:styleId="typewriter-h">
    <w:name w:val="typewriter-h"/>
    <w:rsid w:val="00EA79C1"/>
  </w:style>
  <w:style w:type="paragraph" w:styleId="Antrats">
    <w:name w:val="header"/>
    <w:basedOn w:val="prastasis"/>
    <w:link w:val="AntratsDiagrama"/>
    <w:uiPriority w:val="99"/>
    <w:unhideWhenUsed/>
    <w:rsid w:val="009B5F0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B5F01"/>
  </w:style>
  <w:style w:type="paragraph" w:styleId="Porat">
    <w:name w:val="footer"/>
    <w:basedOn w:val="prastasis"/>
    <w:link w:val="PoratDiagrama"/>
    <w:uiPriority w:val="99"/>
    <w:unhideWhenUsed/>
    <w:rsid w:val="009B5F0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B5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5</Pages>
  <Words>6770</Words>
  <Characters>3860</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20</cp:revision>
  <dcterms:created xsi:type="dcterms:W3CDTF">2014-01-23T07:10:00Z</dcterms:created>
  <dcterms:modified xsi:type="dcterms:W3CDTF">2014-01-23T13:39:00Z</dcterms:modified>
</cp:coreProperties>
</file>