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49C" w:rsidRDefault="005B635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B6357">
        <w:rPr>
          <w:rFonts w:ascii="Times New Roman" w:hAnsi="Times New Roman" w:cs="Times New Roman"/>
          <w:b/>
          <w:i/>
          <w:sz w:val="24"/>
          <w:szCs w:val="24"/>
        </w:rPr>
        <w:t xml:space="preserve">2013 M. </w:t>
      </w:r>
      <w:r w:rsidR="00166408">
        <w:rPr>
          <w:rFonts w:ascii="Times New Roman" w:hAnsi="Times New Roman" w:cs="Times New Roman"/>
          <w:b/>
          <w:i/>
          <w:sz w:val="24"/>
          <w:szCs w:val="24"/>
        </w:rPr>
        <w:t xml:space="preserve">GRUODŽIO </w:t>
      </w:r>
      <w:r w:rsidRPr="005B6357">
        <w:rPr>
          <w:rFonts w:ascii="Times New Roman" w:hAnsi="Times New Roman" w:cs="Times New Roman"/>
          <w:b/>
          <w:i/>
          <w:sz w:val="24"/>
          <w:szCs w:val="24"/>
        </w:rPr>
        <w:t xml:space="preserve">3 D. </w:t>
      </w:r>
      <w:r w:rsidR="00166408">
        <w:rPr>
          <w:rFonts w:ascii="Times New Roman" w:hAnsi="Times New Roman" w:cs="Times New Roman"/>
          <w:b/>
          <w:i/>
          <w:sz w:val="24"/>
          <w:szCs w:val="24"/>
        </w:rPr>
        <w:t xml:space="preserve">SPECIALIOSIOS TYRIMO KOMISIJOS </w:t>
      </w:r>
      <w:r w:rsidRPr="005B6357">
        <w:rPr>
          <w:rFonts w:ascii="Times New Roman" w:hAnsi="Times New Roman" w:cs="Times New Roman"/>
          <w:b/>
          <w:i/>
          <w:sz w:val="24"/>
          <w:szCs w:val="24"/>
        </w:rPr>
        <w:t>POSĖDIS</w:t>
      </w:r>
    </w:p>
    <w:p w:rsidR="005B6357" w:rsidRDefault="005B6357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B6357" w:rsidRDefault="00166408" w:rsidP="005B6357">
      <w:pPr>
        <w:spacing w:line="36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Seimo specialioji tyrimo komisija </w:t>
      </w:r>
      <w:r>
        <w:rPr>
          <w:rFonts w:ascii="Times New Roman" w:hAnsi="Times New Roman"/>
          <w:sz w:val="24"/>
        </w:rPr>
        <w:t xml:space="preserve">pateiktų siūlymų pradėti apkaltos procesą Lietuvos Respublikos Seimo narei Neringai </w:t>
      </w:r>
      <w:proofErr w:type="spellStart"/>
      <w:r>
        <w:rPr>
          <w:rFonts w:ascii="Times New Roman" w:hAnsi="Times New Roman"/>
          <w:sz w:val="24"/>
        </w:rPr>
        <w:t>Venckienei</w:t>
      </w:r>
      <w:proofErr w:type="spellEnd"/>
      <w:r>
        <w:rPr>
          <w:rFonts w:ascii="Times New Roman" w:hAnsi="Times New Roman"/>
          <w:sz w:val="24"/>
        </w:rPr>
        <w:t xml:space="preserve"> pagrįstumui ištirti bei išvadai dėl pagrindo pradėti apkaltos procesą parengti</w:t>
      </w:r>
      <w:r>
        <w:rPr>
          <w:rFonts w:ascii="Times New Roman" w:hAnsi="Times New Roman"/>
          <w:sz w:val="24"/>
        </w:rPr>
        <w:t xml:space="preserve"> organizavo posėdį 2013 m. gruodžio 3 d. Į posėdį susirinkus tik 6 Komisijos nariams, posėdis neįvyko, kadangi tam, kad posėdis būtų teisėtas jame privalo dalyvauti daugiau nei pusė Komisijos narių.</w:t>
      </w:r>
    </w:p>
    <w:p w:rsidR="00166408" w:rsidRPr="005B6357" w:rsidRDefault="00166408" w:rsidP="005B6357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Kitas Komisijos posėdis planuojamas 2013 m. gruodžio 5 d.</w:t>
      </w:r>
      <w:bookmarkStart w:id="0" w:name="_GoBack"/>
      <w:bookmarkEnd w:id="0"/>
    </w:p>
    <w:sectPr w:rsidR="00166408" w:rsidRPr="005B635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357"/>
    <w:rsid w:val="00166408"/>
    <w:rsid w:val="0035449C"/>
    <w:rsid w:val="005B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B63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ojektas">
    <w:name w:val="Projektas"/>
    <w:basedOn w:val="Antrat3"/>
    <w:qFormat/>
    <w:rsid w:val="005B6357"/>
    <w:pPr>
      <w:keepLines w:val="0"/>
      <w:spacing w:before="0" w:line="240" w:lineRule="auto"/>
      <w:ind w:firstLine="720"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B635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B63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ojektas">
    <w:name w:val="Projektas"/>
    <w:basedOn w:val="Antrat3"/>
    <w:qFormat/>
    <w:rsid w:val="005B6357"/>
    <w:pPr>
      <w:keepLines w:val="0"/>
      <w:spacing w:before="0" w:line="240" w:lineRule="auto"/>
      <w:ind w:firstLine="720"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B635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MISIŪNIENĖ Vita</dc:creator>
  <cp:lastModifiedBy>MISIŪNIENĖ Vita</cp:lastModifiedBy>
  <cp:revision>2</cp:revision>
  <dcterms:created xsi:type="dcterms:W3CDTF">2013-12-03T12:17:00Z</dcterms:created>
  <dcterms:modified xsi:type="dcterms:W3CDTF">2013-12-03T12:17:00Z</dcterms:modified>
</cp:coreProperties>
</file>